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02" w:rsidRPr="002B648D" w:rsidRDefault="00575302" w:rsidP="00575302">
      <w:pPr>
        <w:spacing w:line="276" w:lineRule="auto"/>
        <w:jc w:val="center"/>
        <w:rPr>
          <w:rFonts w:ascii="Arial" w:hAnsi="Arial" w:cs="Arial"/>
          <w:sz w:val="24"/>
          <w:szCs w:val="24"/>
        </w:rPr>
      </w:pPr>
      <w:bookmarkStart w:id="0" w:name="_Toc208972670"/>
      <w:bookmarkStart w:id="1" w:name="_Toc208972870"/>
      <w:bookmarkStart w:id="2" w:name="_Toc208973103"/>
      <w:bookmarkStart w:id="3" w:name="_Toc208973259"/>
      <w:bookmarkStart w:id="4" w:name="_Toc208973351"/>
      <w:bookmarkStart w:id="5" w:name="_Toc212265686"/>
      <w:bookmarkStart w:id="6" w:name="_Toc212265886"/>
      <w:bookmarkStart w:id="7" w:name="_Toc212278814"/>
      <w:bookmarkStart w:id="8" w:name="_Toc240684104"/>
      <w:bookmarkStart w:id="9" w:name="_Toc240684238"/>
      <w:bookmarkStart w:id="10" w:name="_Toc240684342"/>
      <w:r w:rsidRPr="002B648D">
        <w:rPr>
          <w:rFonts w:ascii="Arial" w:hAnsi="Arial" w:cs="Arial"/>
          <w:sz w:val="24"/>
          <w:szCs w:val="24"/>
        </w:rPr>
        <w:t>AUDITORIA ESPECIAL COMPONENTE CONTROL DE GESTIÓN</w:t>
      </w: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r>
        <w:rPr>
          <w:rFonts w:ascii="Arial" w:hAnsi="Arial" w:cs="Arial"/>
          <w:sz w:val="24"/>
          <w:szCs w:val="24"/>
        </w:rPr>
        <w:t>ALCALDIA MUNICIPAL DE NOROSÍ</w:t>
      </w:r>
      <w:r w:rsidRPr="002B648D">
        <w:rPr>
          <w:rFonts w:ascii="Arial" w:hAnsi="Arial" w:cs="Arial"/>
          <w:sz w:val="24"/>
          <w:szCs w:val="24"/>
        </w:rPr>
        <w:t xml:space="preserve"> </w:t>
      </w: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r w:rsidRPr="002B648D">
        <w:rPr>
          <w:rFonts w:ascii="Arial" w:hAnsi="Arial" w:cs="Arial"/>
          <w:sz w:val="24"/>
          <w:szCs w:val="24"/>
        </w:rPr>
        <w:t xml:space="preserve">VIGENCIA 2012 </w:t>
      </w: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p>
    <w:p w:rsidR="00575302" w:rsidRPr="002B648D" w:rsidRDefault="00575302" w:rsidP="00575302">
      <w:pPr>
        <w:spacing w:line="276"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CDB - 014</w:t>
      </w:r>
    </w:p>
    <w:p w:rsidR="00575302" w:rsidRPr="002B648D" w:rsidRDefault="00575302" w:rsidP="00575302">
      <w:pPr>
        <w:spacing w:line="276" w:lineRule="auto"/>
        <w:ind w:left="1416" w:firstLine="708"/>
        <w:jc w:val="center"/>
        <w:rPr>
          <w:rFonts w:ascii="Arial" w:hAnsi="Arial" w:cs="Arial"/>
          <w:sz w:val="24"/>
          <w:szCs w:val="24"/>
        </w:rPr>
      </w:pPr>
      <w:r w:rsidRPr="002B648D">
        <w:rPr>
          <w:rFonts w:ascii="Arial" w:hAnsi="Arial" w:cs="Arial"/>
          <w:sz w:val="24"/>
          <w:szCs w:val="24"/>
        </w:rPr>
        <w:t xml:space="preserve">Cartagena de Indias, D. T. y C. </w:t>
      </w:r>
      <w:r>
        <w:rPr>
          <w:rFonts w:ascii="Arial" w:hAnsi="Arial" w:cs="Arial"/>
          <w:sz w:val="24"/>
          <w:szCs w:val="24"/>
        </w:rPr>
        <w:t xml:space="preserve">agosto </w:t>
      </w:r>
      <w:r w:rsidRPr="002B648D">
        <w:rPr>
          <w:rFonts w:ascii="Arial" w:hAnsi="Arial" w:cs="Arial"/>
          <w:sz w:val="24"/>
          <w:szCs w:val="24"/>
        </w:rPr>
        <w:t>de 201</w:t>
      </w:r>
      <w:r>
        <w:rPr>
          <w:rFonts w:ascii="Arial" w:hAnsi="Arial" w:cs="Arial"/>
          <w:sz w:val="24"/>
          <w:szCs w:val="24"/>
        </w:rPr>
        <w:t>3</w:t>
      </w:r>
      <w:r w:rsidRPr="002B648D">
        <w:rPr>
          <w:rFonts w:ascii="Arial" w:hAnsi="Arial" w:cs="Arial"/>
          <w:sz w:val="24"/>
          <w:szCs w:val="24"/>
        </w:rPr>
        <w:t xml:space="preserve"> </w:t>
      </w:r>
    </w:p>
    <w:p w:rsidR="00575302" w:rsidRPr="002B648D" w:rsidRDefault="00575302" w:rsidP="00575302">
      <w:pPr>
        <w:widowControl w:val="0"/>
        <w:spacing w:line="276" w:lineRule="auto"/>
        <w:jc w:val="center"/>
        <w:rPr>
          <w:rFonts w:ascii="Arial" w:hAnsi="Arial" w:cs="Arial"/>
          <w:sz w:val="24"/>
          <w:szCs w:val="24"/>
        </w:rPr>
      </w:pPr>
      <w:r w:rsidRPr="002B648D">
        <w:rPr>
          <w:rFonts w:ascii="Arial" w:hAnsi="Arial" w:cs="Arial"/>
          <w:b/>
          <w:sz w:val="24"/>
          <w:szCs w:val="24"/>
        </w:rPr>
        <w:br w:type="page"/>
      </w:r>
    </w:p>
    <w:p w:rsidR="00575302" w:rsidRPr="002B648D" w:rsidRDefault="00575302" w:rsidP="00575302">
      <w:pPr>
        <w:widowControl w:val="0"/>
        <w:spacing w:line="276" w:lineRule="auto"/>
        <w:jc w:val="center"/>
        <w:rPr>
          <w:rFonts w:ascii="Arial" w:hAnsi="Arial" w:cs="Arial"/>
          <w:b/>
          <w:sz w:val="24"/>
          <w:szCs w:val="24"/>
        </w:rPr>
      </w:pPr>
      <w:r w:rsidRPr="002B648D">
        <w:rPr>
          <w:rFonts w:ascii="Arial" w:hAnsi="Arial" w:cs="Arial"/>
          <w:b/>
          <w:sz w:val="24"/>
          <w:szCs w:val="24"/>
        </w:rPr>
        <w:lastRenderedPageBreak/>
        <w:t xml:space="preserve">ALCALDIA MUNICIPAL DE </w:t>
      </w:r>
      <w:r>
        <w:rPr>
          <w:rFonts w:ascii="Arial" w:hAnsi="Arial" w:cs="Arial"/>
          <w:b/>
          <w:sz w:val="24"/>
          <w:szCs w:val="24"/>
        </w:rPr>
        <w:t xml:space="preserve">NOROSÍ </w:t>
      </w:r>
      <w:r w:rsidRPr="002B648D">
        <w:rPr>
          <w:rFonts w:ascii="Arial" w:hAnsi="Arial" w:cs="Arial"/>
          <w:b/>
          <w:sz w:val="24"/>
          <w:szCs w:val="24"/>
        </w:rPr>
        <w:t xml:space="preserve"> </w:t>
      </w:r>
    </w:p>
    <w:p w:rsidR="00575302" w:rsidRPr="002B648D" w:rsidRDefault="00575302" w:rsidP="00575302">
      <w:pPr>
        <w:widowControl w:val="0"/>
        <w:spacing w:line="276" w:lineRule="auto"/>
        <w:jc w:val="center"/>
        <w:rPr>
          <w:rFonts w:ascii="Arial" w:hAnsi="Arial" w:cs="Arial"/>
          <w:sz w:val="24"/>
          <w:szCs w:val="24"/>
        </w:rPr>
      </w:pPr>
    </w:p>
    <w:p w:rsidR="00575302" w:rsidRPr="002B648D" w:rsidRDefault="00575302" w:rsidP="00575302">
      <w:pPr>
        <w:pStyle w:val="xl31"/>
        <w:widowControl w:val="0"/>
        <w:spacing w:before="0" w:beforeAutospacing="0" w:after="0" w:afterAutospacing="0" w:line="276" w:lineRule="auto"/>
        <w:rPr>
          <w:lang w:val="es-CO"/>
        </w:rPr>
      </w:pPr>
    </w:p>
    <w:p w:rsidR="00575302" w:rsidRPr="002B648D" w:rsidRDefault="00575302" w:rsidP="00575302">
      <w:pPr>
        <w:widowControl w:val="0"/>
        <w:spacing w:line="276" w:lineRule="auto"/>
        <w:jc w:val="center"/>
        <w:rPr>
          <w:rFonts w:ascii="Arial" w:hAnsi="Arial" w:cs="Arial"/>
          <w:sz w:val="24"/>
          <w:szCs w:val="24"/>
          <w:lang w:val="es-CO"/>
        </w:rPr>
      </w:pPr>
    </w:p>
    <w:p w:rsidR="00575302" w:rsidRPr="002B648D" w:rsidRDefault="00575302" w:rsidP="00575302">
      <w:pPr>
        <w:widowControl w:val="0"/>
        <w:spacing w:line="276" w:lineRule="auto"/>
        <w:jc w:val="center"/>
        <w:rPr>
          <w:rFonts w:ascii="Arial" w:hAnsi="Arial" w:cs="Arial"/>
          <w:sz w:val="24"/>
          <w:szCs w:val="24"/>
          <w:lang w:val="es-CO"/>
        </w:rPr>
      </w:pPr>
    </w:p>
    <w:p w:rsidR="00575302" w:rsidRPr="002B648D" w:rsidRDefault="00575302" w:rsidP="00575302">
      <w:pPr>
        <w:spacing w:line="276" w:lineRule="auto"/>
        <w:rPr>
          <w:rFonts w:ascii="Arial" w:eastAsia="Arial Unicode MS" w:hAnsi="Arial" w:cs="Arial"/>
          <w:sz w:val="24"/>
          <w:szCs w:val="24"/>
          <w:lang w:val="es-CO"/>
        </w:rPr>
      </w:pPr>
      <w:bookmarkStart w:id="11" w:name="_Toc208821340"/>
      <w:r w:rsidRPr="002B648D">
        <w:rPr>
          <w:rFonts w:ascii="Arial" w:hAnsi="Arial" w:cs="Arial"/>
          <w:sz w:val="24"/>
          <w:szCs w:val="24"/>
          <w:lang w:val="es-CO"/>
        </w:rPr>
        <w:t xml:space="preserve">Contralor Departamental: </w:t>
      </w:r>
      <w:r w:rsidRPr="002B648D">
        <w:rPr>
          <w:rFonts w:ascii="Arial" w:hAnsi="Arial" w:cs="Arial"/>
          <w:sz w:val="24"/>
          <w:szCs w:val="24"/>
          <w:lang w:val="es-CO"/>
        </w:rPr>
        <w:tab/>
      </w:r>
      <w:r w:rsidRPr="002B648D">
        <w:rPr>
          <w:rFonts w:ascii="Arial" w:hAnsi="Arial" w:cs="Arial"/>
          <w:sz w:val="24"/>
          <w:szCs w:val="24"/>
          <w:lang w:val="es-CO"/>
        </w:rPr>
        <w:tab/>
      </w:r>
      <w:r w:rsidRPr="002B648D">
        <w:rPr>
          <w:rFonts w:ascii="Arial" w:hAnsi="Arial" w:cs="Arial"/>
          <w:sz w:val="24"/>
          <w:szCs w:val="24"/>
          <w:lang w:val="es-CO"/>
        </w:rPr>
        <w:tab/>
        <w:t xml:space="preserve">OSCAR FELIPE PARDO RAMOS </w:t>
      </w:r>
      <w:r w:rsidRPr="002B648D">
        <w:rPr>
          <w:rFonts w:ascii="Arial" w:hAnsi="Arial" w:cs="Arial"/>
          <w:sz w:val="24"/>
          <w:szCs w:val="24"/>
          <w:lang w:val="es-CO"/>
        </w:rPr>
        <w:tab/>
      </w:r>
      <w:r w:rsidRPr="002B648D">
        <w:rPr>
          <w:rFonts w:ascii="Arial" w:hAnsi="Arial" w:cs="Arial"/>
          <w:sz w:val="24"/>
          <w:szCs w:val="24"/>
          <w:lang w:val="es-CO"/>
        </w:rPr>
        <w:tab/>
      </w:r>
      <w:r w:rsidRPr="002B648D">
        <w:rPr>
          <w:rFonts w:ascii="Arial" w:hAnsi="Arial" w:cs="Arial"/>
          <w:sz w:val="24"/>
          <w:szCs w:val="24"/>
          <w:lang w:val="es-CO"/>
        </w:rPr>
        <w:tab/>
      </w:r>
      <w:bookmarkEnd w:id="11"/>
    </w:p>
    <w:p w:rsidR="00575302" w:rsidRPr="002B648D" w:rsidRDefault="00575302" w:rsidP="00575302">
      <w:pPr>
        <w:widowControl w:val="0"/>
        <w:spacing w:line="276" w:lineRule="auto"/>
        <w:rPr>
          <w:rFonts w:ascii="Arial" w:hAnsi="Arial" w:cs="Arial"/>
          <w:sz w:val="24"/>
          <w:szCs w:val="24"/>
          <w:lang w:val="es-CO"/>
        </w:rPr>
      </w:pPr>
    </w:p>
    <w:p w:rsidR="00575302" w:rsidRPr="002B648D" w:rsidRDefault="00575302" w:rsidP="00575302">
      <w:pPr>
        <w:widowControl w:val="0"/>
        <w:spacing w:line="276" w:lineRule="auto"/>
        <w:rPr>
          <w:rFonts w:ascii="Arial" w:hAnsi="Arial" w:cs="Arial"/>
          <w:sz w:val="24"/>
          <w:szCs w:val="24"/>
          <w:lang w:val="es-CO"/>
        </w:rPr>
      </w:pPr>
    </w:p>
    <w:p w:rsidR="00575302" w:rsidRPr="002B648D" w:rsidRDefault="00575302" w:rsidP="00575302">
      <w:pPr>
        <w:widowControl w:val="0"/>
        <w:spacing w:line="276" w:lineRule="auto"/>
        <w:rPr>
          <w:rFonts w:ascii="Arial" w:hAnsi="Arial" w:cs="Arial"/>
          <w:sz w:val="24"/>
          <w:szCs w:val="24"/>
          <w:lang w:val="es-CO"/>
        </w:rPr>
      </w:pPr>
    </w:p>
    <w:p w:rsidR="00575302" w:rsidRPr="002B648D" w:rsidRDefault="00575302" w:rsidP="00575302">
      <w:pPr>
        <w:widowControl w:val="0"/>
        <w:spacing w:line="276" w:lineRule="auto"/>
        <w:ind w:right="-520"/>
        <w:rPr>
          <w:rFonts w:ascii="Arial" w:hAnsi="Arial" w:cs="Arial"/>
          <w:sz w:val="24"/>
          <w:szCs w:val="24"/>
          <w:lang w:val="es-MX"/>
        </w:rPr>
      </w:pPr>
      <w:r w:rsidRPr="002B648D">
        <w:rPr>
          <w:rFonts w:ascii="Arial" w:hAnsi="Arial" w:cs="Arial"/>
          <w:sz w:val="24"/>
          <w:szCs w:val="24"/>
          <w:lang w:val="es-MX"/>
        </w:rPr>
        <w:t xml:space="preserve">Equipo Directivo: </w:t>
      </w:r>
      <w:r w:rsidRPr="002B648D">
        <w:rPr>
          <w:rFonts w:ascii="Arial" w:hAnsi="Arial" w:cs="Arial"/>
          <w:sz w:val="24"/>
          <w:szCs w:val="24"/>
          <w:lang w:val="es-MX"/>
        </w:rPr>
        <w:tab/>
      </w:r>
      <w:r w:rsidRPr="002B648D">
        <w:rPr>
          <w:rFonts w:ascii="Arial" w:hAnsi="Arial" w:cs="Arial"/>
          <w:sz w:val="24"/>
          <w:szCs w:val="24"/>
          <w:lang w:val="es-MX"/>
        </w:rPr>
        <w:tab/>
      </w:r>
      <w:r w:rsidRPr="002B648D">
        <w:rPr>
          <w:rFonts w:ascii="Arial" w:hAnsi="Arial" w:cs="Arial"/>
          <w:sz w:val="24"/>
          <w:szCs w:val="24"/>
          <w:lang w:val="es-MX"/>
        </w:rPr>
        <w:tab/>
      </w:r>
      <w:r w:rsidRPr="002B648D">
        <w:rPr>
          <w:rFonts w:ascii="Arial" w:hAnsi="Arial" w:cs="Arial"/>
          <w:sz w:val="24"/>
          <w:szCs w:val="24"/>
          <w:lang w:val="es-MX"/>
        </w:rPr>
        <w:tab/>
        <w:t xml:space="preserve">ABEL GUERRERO RAMOS </w:t>
      </w:r>
    </w:p>
    <w:p w:rsidR="00575302" w:rsidRPr="002B648D" w:rsidRDefault="00575302" w:rsidP="00575302">
      <w:pPr>
        <w:widowControl w:val="0"/>
        <w:spacing w:line="276" w:lineRule="auto"/>
        <w:ind w:right="-520"/>
        <w:rPr>
          <w:rFonts w:ascii="Arial" w:hAnsi="Arial" w:cs="Arial"/>
          <w:sz w:val="24"/>
          <w:szCs w:val="24"/>
          <w:lang w:val="es-MX"/>
        </w:rPr>
      </w:pPr>
    </w:p>
    <w:p w:rsidR="00575302" w:rsidRPr="002B648D" w:rsidRDefault="00575302" w:rsidP="00575302">
      <w:pPr>
        <w:widowControl w:val="0"/>
        <w:spacing w:line="276" w:lineRule="auto"/>
        <w:ind w:right="-520"/>
        <w:rPr>
          <w:rFonts w:ascii="Arial" w:hAnsi="Arial" w:cs="Arial"/>
          <w:sz w:val="24"/>
          <w:szCs w:val="24"/>
          <w:lang w:val="es-MX"/>
        </w:rPr>
      </w:pPr>
    </w:p>
    <w:p w:rsidR="00575302" w:rsidRPr="002B648D" w:rsidRDefault="00575302" w:rsidP="00575302">
      <w:pPr>
        <w:widowControl w:val="0"/>
        <w:spacing w:line="276" w:lineRule="auto"/>
        <w:ind w:right="-520"/>
        <w:rPr>
          <w:rFonts w:ascii="Arial" w:hAnsi="Arial" w:cs="Arial"/>
          <w:sz w:val="24"/>
          <w:szCs w:val="24"/>
          <w:lang w:val="es-MX"/>
        </w:rPr>
      </w:pPr>
    </w:p>
    <w:p w:rsidR="00575302" w:rsidRPr="002B648D" w:rsidRDefault="00575302" w:rsidP="00575302">
      <w:pPr>
        <w:widowControl w:val="0"/>
        <w:spacing w:line="276" w:lineRule="auto"/>
        <w:ind w:right="-520"/>
        <w:rPr>
          <w:rFonts w:ascii="Arial" w:hAnsi="Arial" w:cs="Arial"/>
          <w:sz w:val="24"/>
          <w:szCs w:val="24"/>
          <w:lang w:val="es-MX"/>
        </w:rPr>
      </w:pPr>
    </w:p>
    <w:p w:rsidR="00575302" w:rsidRPr="002B648D" w:rsidRDefault="00575302" w:rsidP="00575302">
      <w:pPr>
        <w:pStyle w:val="Encabezado"/>
        <w:tabs>
          <w:tab w:val="left" w:pos="5760"/>
        </w:tabs>
        <w:spacing w:line="276" w:lineRule="auto"/>
        <w:ind w:right="-520"/>
        <w:jc w:val="both"/>
        <w:rPr>
          <w:rFonts w:ascii="Arial" w:hAnsi="Arial" w:cs="Arial"/>
          <w:sz w:val="24"/>
          <w:szCs w:val="24"/>
          <w:lang w:val="es-MX"/>
        </w:rPr>
      </w:pPr>
      <w:r w:rsidRPr="002B648D">
        <w:rPr>
          <w:rFonts w:ascii="Arial" w:hAnsi="Arial" w:cs="Arial"/>
          <w:sz w:val="24"/>
          <w:szCs w:val="24"/>
          <w:lang w:val="es-MX"/>
        </w:rPr>
        <w:t xml:space="preserve">Equipo Auditor: </w:t>
      </w:r>
      <w:r w:rsidRPr="002B648D">
        <w:rPr>
          <w:rFonts w:ascii="Arial" w:hAnsi="Arial" w:cs="Arial"/>
          <w:sz w:val="24"/>
          <w:szCs w:val="24"/>
          <w:lang w:val="es-MX"/>
        </w:rPr>
        <w:tab/>
        <w:t xml:space="preserve">                                      </w:t>
      </w:r>
      <w:r>
        <w:rPr>
          <w:rFonts w:ascii="Arial" w:hAnsi="Arial" w:cs="Arial"/>
          <w:sz w:val="24"/>
          <w:szCs w:val="24"/>
          <w:lang w:val="es-MX"/>
        </w:rPr>
        <w:t xml:space="preserve">ELVIS YEPEZ </w:t>
      </w:r>
      <w:proofErr w:type="spellStart"/>
      <w:r>
        <w:rPr>
          <w:rFonts w:ascii="Arial" w:hAnsi="Arial" w:cs="Arial"/>
          <w:sz w:val="24"/>
          <w:szCs w:val="24"/>
          <w:lang w:val="es-MX"/>
        </w:rPr>
        <w:t>YEPEZ</w:t>
      </w:r>
      <w:proofErr w:type="spellEnd"/>
      <w:r w:rsidRPr="002B648D">
        <w:rPr>
          <w:rFonts w:ascii="Arial" w:hAnsi="Arial" w:cs="Arial"/>
          <w:sz w:val="24"/>
          <w:szCs w:val="24"/>
          <w:lang w:val="es-MX"/>
        </w:rPr>
        <w:t xml:space="preserve"> </w:t>
      </w:r>
    </w:p>
    <w:p w:rsidR="00575302" w:rsidRPr="002B648D" w:rsidRDefault="00575302" w:rsidP="00575302">
      <w:pPr>
        <w:pStyle w:val="Encabezado"/>
        <w:tabs>
          <w:tab w:val="left" w:pos="5760"/>
        </w:tabs>
        <w:spacing w:line="276" w:lineRule="auto"/>
        <w:ind w:right="-520"/>
        <w:jc w:val="both"/>
        <w:rPr>
          <w:rFonts w:ascii="Arial" w:hAnsi="Arial" w:cs="Arial"/>
          <w:sz w:val="24"/>
          <w:szCs w:val="24"/>
          <w:highlight w:val="yellow"/>
          <w:lang w:val="es-MX"/>
        </w:rPr>
      </w:pPr>
    </w:p>
    <w:p w:rsidR="00575302" w:rsidRPr="002B648D" w:rsidRDefault="00575302" w:rsidP="00575302">
      <w:pPr>
        <w:pStyle w:val="Encabezado"/>
        <w:tabs>
          <w:tab w:val="left" w:pos="5760"/>
        </w:tabs>
        <w:spacing w:line="276" w:lineRule="auto"/>
        <w:ind w:right="-340"/>
        <w:jc w:val="both"/>
        <w:rPr>
          <w:rFonts w:ascii="Arial" w:hAnsi="Arial" w:cs="Arial"/>
          <w:sz w:val="24"/>
          <w:szCs w:val="24"/>
          <w:highlight w:val="yellow"/>
          <w:lang w:val="es-MX"/>
        </w:rPr>
      </w:pPr>
    </w:p>
    <w:p w:rsidR="00575302" w:rsidRPr="002B648D" w:rsidRDefault="00575302" w:rsidP="00575302">
      <w:pPr>
        <w:pStyle w:val="Encabezado"/>
        <w:tabs>
          <w:tab w:val="left" w:pos="5760"/>
        </w:tabs>
        <w:spacing w:line="276" w:lineRule="auto"/>
        <w:ind w:right="-340"/>
        <w:jc w:val="center"/>
        <w:rPr>
          <w:rFonts w:ascii="Arial" w:hAnsi="Arial" w:cs="Arial"/>
          <w:sz w:val="24"/>
          <w:szCs w:val="24"/>
          <w:lang w:val="es-MX"/>
        </w:rPr>
      </w:pPr>
      <w:r w:rsidRPr="002B648D">
        <w:rPr>
          <w:rFonts w:ascii="Arial" w:hAnsi="Arial" w:cs="Arial"/>
          <w:sz w:val="24"/>
          <w:szCs w:val="24"/>
          <w:lang w:val="es-MX"/>
        </w:rPr>
        <w:t xml:space="preserve">                   </w:t>
      </w:r>
      <w:r>
        <w:rPr>
          <w:rFonts w:ascii="Arial" w:hAnsi="Arial" w:cs="Arial"/>
          <w:sz w:val="24"/>
          <w:szCs w:val="24"/>
          <w:lang w:val="es-MX"/>
        </w:rPr>
        <w:t xml:space="preserve">        </w:t>
      </w:r>
      <w:r w:rsidRPr="002B648D">
        <w:rPr>
          <w:rFonts w:ascii="Arial" w:hAnsi="Arial" w:cs="Arial"/>
          <w:sz w:val="24"/>
          <w:szCs w:val="24"/>
          <w:lang w:val="es-MX"/>
        </w:rPr>
        <w:t xml:space="preserve">             </w:t>
      </w:r>
      <w:r>
        <w:rPr>
          <w:rFonts w:ascii="Arial" w:hAnsi="Arial" w:cs="Arial"/>
          <w:sz w:val="24"/>
          <w:szCs w:val="24"/>
          <w:lang w:val="es-MX"/>
        </w:rPr>
        <w:t>BRINIS RUIZ VILLARREAL</w:t>
      </w:r>
      <w:r w:rsidRPr="002B648D">
        <w:rPr>
          <w:rFonts w:ascii="Arial" w:hAnsi="Arial" w:cs="Arial"/>
          <w:sz w:val="24"/>
          <w:szCs w:val="24"/>
          <w:lang w:val="es-MX"/>
        </w:rPr>
        <w:t xml:space="preserve"> </w:t>
      </w:r>
    </w:p>
    <w:p w:rsidR="00575302" w:rsidRPr="002B648D" w:rsidRDefault="00575302" w:rsidP="00575302">
      <w:pPr>
        <w:pStyle w:val="Encabezado"/>
        <w:tabs>
          <w:tab w:val="left" w:pos="5760"/>
        </w:tabs>
        <w:spacing w:line="276" w:lineRule="auto"/>
        <w:ind w:right="-340"/>
        <w:jc w:val="both"/>
        <w:rPr>
          <w:rFonts w:ascii="Arial" w:hAnsi="Arial" w:cs="Arial"/>
          <w:sz w:val="24"/>
          <w:szCs w:val="24"/>
          <w:lang w:val="es-MX"/>
        </w:rPr>
      </w:pPr>
    </w:p>
    <w:p w:rsidR="00575302" w:rsidRPr="002B648D" w:rsidRDefault="00575302" w:rsidP="00575302">
      <w:pPr>
        <w:pStyle w:val="Encabezado"/>
        <w:tabs>
          <w:tab w:val="left" w:pos="5760"/>
        </w:tabs>
        <w:spacing w:line="276" w:lineRule="auto"/>
        <w:ind w:right="-340"/>
        <w:jc w:val="both"/>
        <w:rPr>
          <w:rFonts w:ascii="Arial" w:hAnsi="Arial" w:cs="Arial"/>
          <w:sz w:val="24"/>
          <w:szCs w:val="24"/>
          <w:highlight w:val="yellow"/>
          <w:lang w:val="es-MX"/>
        </w:rPr>
      </w:pPr>
    </w:p>
    <w:p w:rsidR="00575302" w:rsidRPr="002B648D" w:rsidRDefault="00575302" w:rsidP="00575302">
      <w:pPr>
        <w:pStyle w:val="Encabezado"/>
        <w:tabs>
          <w:tab w:val="left" w:pos="5760"/>
        </w:tabs>
        <w:spacing w:line="276" w:lineRule="auto"/>
        <w:ind w:right="-340"/>
        <w:jc w:val="both"/>
        <w:rPr>
          <w:rFonts w:ascii="Arial" w:hAnsi="Arial" w:cs="Arial"/>
          <w:sz w:val="24"/>
          <w:szCs w:val="24"/>
          <w:highlight w:val="yellow"/>
          <w:lang w:val="es-MX"/>
        </w:rPr>
      </w:pPr>
    </w:p>
    <w:p w:rsidR="00575302" w:rsidRPr="002B648D" w:rsidRDefault="00575302" w:rsidP="00575302">
      <w:pPr>
        <w:pStyle w:val="Encabezado"/>
        <w:tabs>
          <w:tab w:val="left" w:pos="5760"/>
        </w:tabs>
        <w:spacing w:line="276" w:lineRule="auto"/>
        <w:ind w:right="-340"/>
        <w:jc w:val="both"/>
        <w:rPr>
          <w:rFonts w:ascii="Arial" w:hAnsi="Arial" w:cs="Arial"/>
          <w:sz w:val="24"/>
          <w:szCs w:val="24"/>
          <w:highlight w:val="yellow"/>
          <w:lang w:val="es-MX"/>
        </w:rPr>
      </w:pPr>
    </w:p>
    <w:p w:rsidR="00575302" w:rsidRPr="002B648D" w:rsidRDefault="00575302" w:rsidP="00575302">
      <w:pPr>
        <w:spacing w:line="276" w:lineRule="auto"/>
        <w:jc w:val="center"/>
        <w:rPr>
          <w:rFonts w:ascii="Arial" w:hAnsi="Arial" w:cs="Arial"/>
          <w:b/>
          <w:sz w:val="24"/>
          <w:szCs w:val="24"/>
          <w:lang w:val="es-MX"/>
        </w:rPr>
      </w:pPr>
      <w:r w:rsidRPr="002B648D">
        <w:rPr>
          <w:rFonts w:ascii="Arial" w:hAnsi="Arial" w:cs="Arial"/>
          <w:sz w:val="24"/>
          <w:szCs w:val="24"/>
          <w:lang w:val="es-MX"/>
        </w:rPr>
        <w:br w:type="page"/>
      </w:r>
      <w:bookmarkStart w:id="12" w:name="_Toc208970940"/>
      <w:bookmarkStart w:id="13" w:name="_Toc208972664"/>
      <w:bookmarkStart w:id="14" w:name="_Toc208972864"/>
      <w:bookmarkStart w:id="15" w:name="_Toc208973097"/>
      <w:bookmarkStart w:id="16" w:name="_Toc208973253"/>
      <w:bookmarkStart w:id="17" w:name="_Toc208973345"/>
      <w:bookmarkStart w:id="18" w:name="_Toc212265680"/>
      <w:bookmarkStart w:id="19" w:name="_Toc212265880"/>
      <w:bookmarkStart w:id="20" w:name="_Toc212278808"/>
      <w:bookmarkStart w:id="21" w:name="_Toc240684098"/>
      <w:bookmarkStart w:id="22" w:name="_Toc240684232"/>
      <w:bookmarkStart w:id="23" w:name="_Toc240684336"/>
      <w:r w:rsidRPr="002B648D">
        <w:rPr>
          <w:rFonts w:ascii="Arial" w:hAnsi="Arial" w:cs="Arial"/>
          <w:b/>
          <w:sz w:val="24"/>
          <w:szCs w:val="24"/>
          <w:lang w:val="es-MX"/>
        </w:rPr>
        <w:lastRenderedPageBreak/>
        <w:t>TABLA DE CONTENIDO</w:t>
      </w:r>
    </w:p>
    <w:p w:rsidR="00575302" w:rsidRPr="002B648D" w:rsidRDefault="00575302" w:rsidP="00575302">
      <w:pPr>
        <w:spacing w:line="276" w:lineRule="auto"/>
        <w:jc w:val="both"/>
        <w:rPr>
          <w:rFonts w:ascii="Arial" w:hAnsi="Arial" w:cs="Arial"/>
          <w:bCs/>
          <w:sz w:val="24"/>
          <w:szCs w:val="24"/>
          <w:lang w:val="es-MX"/>
        </w:rPr>
      </w:pP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t xml:space="preserve">Pág. </w:t>
      </w:r>
    </w:p>
    <w:p w:rsidR="00575302" w:rsidRPr="002B648D" w:rsidRDefault="00575302" w:rsidP="00575302">
      <w:pPr>
        <w:spacing w:line="480" w:lineRule="auto"/>
        <w:jc w:val="both"/>
        <w:rPr>
          <w:rFonts w:ascii="Arial" w:hAnsi="Arial" w:cs="Arial"/>
          <w:bCs/>
          <w:sz w:val="24"/>
          <w:szCs w:val="24"/>
          <w:lang w:val="es-MX"/>
        </w:rPr>
      </w:pPr>
      <w:r w:rsidRPr="002B648D">
        <w:rPr>
          <w:rFonts w:ascii="Arial" w:hAnsi="Arial" w:cs="Arial"/>
          <w:bCs/>
          <w:sz w:val="24"/>
          <w:szCs w:val="24"/>
          <w:lang w:val="es-MX"/>
        </w:rPr>
        <w:t xml:space="preserve">      </w:t>
      </w:r>
      <w:r>
        <w:rPr>
          <w:rFonts w:ascii="Arial" w:hAnsi="Arial" w:cs="Arial"/>
          <w:bCs/>
          <w:lang w:val="es-MX"/>
        </w:rPr>
        <w:tab/>
      </w:r>
      <w:r w:rsidRPr="002B648D">
        <w:rPr>
          <w:rFonts w:ascii="Arial" w:hAnsi="Arial" w:cs="Arial"/>
          <w:bCs/>
          <w:sz w:val="24"/>
          <w:szCs w:val="24"/>
          <w:lang w:val="es-MX"/>
        </w:rPr>
        <w:t xml:space="preserve">CARTA DE CONCLUSIONES </w:t>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r w:rsidRPr="002B648D">
        <w:rPr>
          <w:rFonts w:ascii="Arial" w:hAnsi="Arial" w:cs="Arial"/>
          <w:bCs/>
          <w:sz w:val="24"/>
          <w:szCs w:val="24"/>
          <w:lang w:val="es-MX"/>
        </w:rPr>
        <w:tab/>
      </w:r>
    </w:p>
    <w:p w:rsidR="00575302" w:rsidRPr="00E60291" w:rsidRDefault="00575302" w:rsidP="00575302">
      <w:pPr>
        <w:pStyle w:val="BodyText21"/>
        <w:widowControl/>
        <w:numPr>
          <w:ilvl w:val="0"/>
          <w:numId w:val="19"/>
        </w:numPr>
        <w:suppressAutoHyphens w:val="0"/>
        <w:spacing w:line="480" w:lineRule="auto"/>
        <w:outlineLvl w:val="0"/>
        <w:rPr>
          <w:rFonts w:cs="Arial"/>
          <w:szCs w:val="24"/>
        </w:rPr>
      </w:pPr>
      <w:r w:rsidRPr="00E60291">
        <w:rPr>
          <w:rFonts w:cs="Arial"/>
          <w:szCs w:val="24"/>
        </w:rPr>
        <w:t>RESULTADOS DE LA AUDITORÍA</w:t>
      </w:r>
      <w:r w:rsidRPr="00E60291">
        <w:rPr>
          <w:rFonts w:cs="Arial"/>
          <w:szCs w:val="24"/>
        </w:rPr>
        <w:tab/>
      </w:r>
      <w:r w:rsidRPr="00E60291">
        <w:rPr>
          <w:rFonts w:cs="Arial"/>
          <w:szCs w:val="24"/>
        </w:rPr>
        <w:tab/>
      </w:r>
      <w:r w:rsidRPr="00E60291">
        <w:rPr>
          <w:rFonts w:cs="Arial"/>
          <w:szCs w:val="24"/>
        </w:rPr>
        <w:tab/>
      </w:r>
      <w:r w:rsidRPr="00E60291">
        <w:rPr>
          <w:rFonts w:cs="Arial"/>
          <w:szCs w:val="24"/>
        </w:rPr>
        <w:tab/>
      </w:r>
      <w:r w:rsidRPr="00E60291">
        <w:rPr>
          <w:rFonts w:cs="Arial"/>
          <w:szCs w:val="24"/>
        </w:rPr>
        <w:tab/>
      </w:r>
      <w:r>
        <w:rPr>
          <w:rFonts w:cs="Arial"/>
          <w:szCs w:val="24"/>
        </w:rPr>
        <w:t>1</w:t>
      </w:r>
    </w:p>
    <w:p w:rsidR="00575302" w:rsidRPr="00F2549B" w:rsidRDefault="00F2549B" w:rsidP="00F2549B">
      <w:pPr>
        <w:pStyle w:val="Prrafodelista"/>
        <w:numPr>
          <w:ilvl w:val="1"/>
          <w:numId w:val="19"/>
        </w:numPr>
        <w:spacing w:line="276" w:lineRule="auto"/>
        <w:jc w:val="both"/>
        <w:rPr>
          <w:rFonts w:ascii="Arial" w:hAnsi="Arial" w:cs="Arial"/>
        </w:rPr>
      </w:pPr>
      <w:r>
        <w:rPr>
          <w:rFonts w:ascii="Arial" w:hAnsi="Arial" w:cs="Arial"/>
        </w:rPr>
        <w:t xml:space="preserve">CONTROL DE GESTIÓN </w:t>
      </w:r>
      <w:r w:rsidR="00575302" w:rsidRPr="00F2549B">
        <w:rPr>
          <w:rFonts w:ascii="Arial" w:hAnsi="Arial" w:cs="Arial"/>
        </w:rPr>
        <w:t xml:space="preserve"> </w:t>
      </w:r>
      <w:r w:rsidR="00575302" w:rsidRPr="00F2549B">
        <w:rPr>
          <w:rFonts w:ascii="Arial" w:hAnsi="Arial" w:cs="Arial"/>
        </w:rPr>
        <w:tab/>
      </w:r>
      <w:r w:rsidR="00575302" w:rsidRPr="00F2549B">
        <w:rPr>
          <w:rFonts w:ascii="Arial" w:hAnsi="Arial" w:cs="Arial"/>
        </w:rPr>
        <w:tab/>
      </w:r>
      <w:r w:rsidR="00575302" w:rsidRPr="00F2549B">
        <w:rPr>
          <w:rFonts w:ascii="Arial" w:hAnsi="Arial" w:cs="Arial"/>
        </w:rPr>
        <w:tab/>
      </w:r>
      <w:r w:rsidR="00575302" w:rsidRPr="00F2549B">
        <w:rPr>
          <w:rFonts w:ascii="Arial" w:hAnsi="Arial" w:cs="Arial"/>
        </w:rPr>
        <w:tab/>
      </w:r>
      <w:r w:rsidR="00575302" w:rsidRPr="00F2549B">
        <w:rPr>
          <w:rFonts w:ascii="Arial" w:hAnsi="Arial" w:cs="Arial"/>
        </w:rPr>
        <w:tab/>
      </w:r>
      <w:r>
        <w:rPr>
          <w:rFonts w:ascii="Arial" w:hAnsi="Arial" w:cs="Arial"/>
        </w:rPr>
        <w:t>1</w:t>
      </w:r>
    </w:p>
    <w:p w:rsidR="00F2549B" w:rsidRPr="00F2549B" w:rsidRDefault="00F2549B" w:rsidP="00F2549B">
      <w:pPr>
        <w:pStyle w:val="Prrafodelista"/>
        <w:spacing w:line="276" w:lineRule="auto"/>
        <w:ind w:left="720"/>
        <w:jc w:val="both"/>
        <w:rPr>
          <w:rFonts w:ascii="Arial" w:hAnsi="Arial" w:cs="Arial"/>
        </w:rPr>
      </w:pPr>
    </w:p>
    <w:p w:rsidR="00575302" w:rsidRPr="00F2549B" w:rsidRDefault="00575302" w:rsidP="00F2549B">
      <w:pPr>
        <w:pStyle w:val="Prrafodelista"/>
        <w:numPr>
          <w:ilvl w:val="2"/>
          <w:numId w:val="19"/>
        </w:numPr>
        <w:spacing w:line="276" w:lineRule="auto"/>
        <w:rPr>
          <w:rFonts w:ascii="Arial" w:eastAsiaTheme="minorHAnsi" w:hAnsi="Arial" w:cs="Arial"/>
          <w:bCs/>
          <w:lang w:val="es-CO" w:eastAsia="en-US"/>
        </w:rPr>
      </w:pPr>
      <w:r w:rsidRPr="00F2549B">
        <w:rPr>
          <w:rFonts w:ascii="Arial" w:eastAsiaTheme="minorHAnsi" w:hAnsi="Arial" w:cs="Arial"/>
          <w:bCs/>
          <w:lang w:val="es-CO" w:eastAsia="en-US"/>
        </w:rPr>
        <w:t>EVALUACIÓN DE LA GESTIÓN CONTRACTUAL</w:t>
      </w:r>
      <w:r w:rsidRPr="00F2549B">
        <w:rPr>
          <w:rFonts w:ascii="Arial" w:eastAsiaTheme="minorHAnsi" w:hAnsi="Arial" w:cs="Arial"/>
          <w:bCs/>
          <w:lang w:val="es-CO" w:eastAsia="en-US"/>
        </w:rPr>
        <w:tab/>
      </w:r>
      <w:r w:rsidRPr="00F2549B">
        <w:rPr>
          <w:rFonts w:ascii="Arial" w:eastAsiaTheme="minorHAnsi" w:hAnsi="Arial" w:cs="Arial"/>
          <w:bCs/>
          <w:lang w:val="es-CO" w:eastAsia="en-US"/>
        </w:rPr>
        <w:tab/>
      </w:r>
      <w:r w:rsidR="0050506E">
        <w:rPr>
          <w:rFonts w:ascii="Arial" w:eastAsiaTheme="minorHAnsi" w:hAnsi="Arial" w:cs="Arial"/>
          <w:bCs/>
          <w:lang w:val="es-CO" w:eastAsia="en-US"/>
        </w:rPr>
        <w:t>1</w:t>
      </w:r>
      <w:r w:rsidRPr="00F2549B">
        <w:rPr>
          <w:rFonts w:ascii="Arial" w:eastAsiaTheme="minorHAnsi" w:hAnsi="Arial" w:cs="Arial"/>
          <w:bCs/>
          <w:lang w:val="es-CO" w:eastAsia="en-US"/>
        </w:rPr>
        <w:tab/>
      </w:r>
    </w:p>
    <w:p w:rsidR="00575302" w:rsidRDefault="00575302" w:rsidP="00575302">
      <w:pPr>
        <w:pStyle w:val="Prrafodelista"/>
        <w:rPr>
          <w:rFonts w:ascii="Arial" w:eastAsiaTheme="minorHAnsi" w:hAnsi="Arial" w:cs="Arial"/>
          <w:bCs/>
          <w:lang w:val="es-CO" w:eastAsia="en-US"/>
        </w:rPr>
      </w:pPr>
    </w:p>
    <w:p w:rsidR="0050506E" w:rsidRDefault="0050506E" w:rsidP="0050506E">
      <w:pPr>
        <w:pStyle w:val="Prrafodelista"/>
        <w:numPr>
          <w:ilvl w:val="1"/>
          <w:numId w:val="19"/>
        </w:numPr>
        <w:rPr>
          <w:rFonts w:ascii="Arial" w:eastAsiaTheme="minorHAnsi" w:hAnsi="Arial" w:cs="Arial"/>
          <w:bCs/>
          <w:lang w:val="es-CO" w:eastAsia="en-US"/>
        </w:rPr>
      </w:pPr>
      <w:r>
        <w:rPr>
          <w:rFonts w:ascii="Arial" w:eastAsiaTheme="minorHAnsi" w:hAnsi="Arial" w:cs="Arial"/>
          <w:bCs/>
          <w:lang w:val="es-CO" w:eastAsia="en-US"/>
        </w:rPr>
        <w:t>EVALUACIÓN DE VARIABLES</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2</w:t>
      </w:r>
    </w:p>
    <w:p w:rsidR="0050506E" w:rsidRPr="00E60291" w:rsidRDefault="0050506E" w:rsidP="0050506E">
      <w:pPr>
        <w:pStyle w:val="Prrafodelista"/>
        <w:ind w:left="1068"/>
        <w:rPr>
          <w:rFonts w:ascii="Arial" w:eastAsiaTheme="minorHAnsi" w:hAnsi="Arial" w:cs="Arial"/>
          <w:bCs/>
          <w:lang w:val="es-CO" w:eastAsia="en-US"/>
        </w:rPr>
      </w:pPr>
    </w:p>
    <w:p w:rsidR="00575302" w:rsidRPr="0050506E" w:rsidRDefault="00575302" w:rsidP="0050506E">
      <w:pPr>
        <w:pStyle w:val="Prrafodelista"/>
        <w:numPr>
          <w:ilvl w:val="1"/>
          <w:numId w:val="19"/>
        </w:numPr>
        <w:spacing w:line="276" w:lineRule="auto"/>
        <w:rPr>
          <w:rFonts w:ascii="Arial" w:eastAsiaTheme="minorHAnsi" w:hAnsi="Arial" w:cs="Arial"/>
          <w:bCs/>
          <w:lang w:val="es-CO" w:eastAsia="en-US"/>
        </w:rPr>
      </w:pPr>
      <w:r w:rsidRPr="0050506E">
        <w:rPr>
          <w:rFonts w:ascii="Arial" w:eastAsiaTheme="minorHAnsi" w:hAnsi="Arial" w:cs="Arial"/>
          <w:bCs/>
          <w:lang w:val="es-CO" w:eastAsia="en-US"/>
        </w:rPr>
        <w:t xml:space="preserve">EVALUACIÓN DE LA LEGALIDAD </w:t>
      </w:r>
      <w:r w:rsidRPr="0050506E">
        <w:rPr>
          <w:rFonts w:ascii="Arial" w:eastAsiaTheme="minorHAnsi" w:hAnsi="Arial" w:cs="Arial"/>
          <w:bCs/>
          <w:lang w:val="es-CO" w:eastAsia="en-US"/>
        </w:rPr>
        <w:tab/>
      </w:r>
      <w:r w:rsidRPr="0050506E">
        <w:rPr>
          <w:rFonts w:ascii="Arial" w:eastAsiaTheme="minorHAnsi" w:hAnsi="Arial" w:cs="Arial"/>
          <w:bCs/>
          <w:lang w:val="es-CO" w:eastAsia="en-US"/>
        </w:rPr>
        <w:tab/>
      </w:r>
      <w:r w:rsidRPr="0050506E">
        <w:rPr>
          <w:rFonts w:ascii="Arial" w:eastAsiaTheme="minorHAnsi" w:hAnsi="Arial" w:cs="Arial"/>
          <w:bCs/>
          <w:lang w:val="es-CO" w:eastAsia="en-US"/>
        </w:rPr>
        <w:tab/>
      </w:r>
      <w:r w:rsidRPr="0050506E">
        <w:rPr>
          <w:rFonts w:ascii="Arial" w:eastAsiaTheme="minorHAnsi" w:hAnsi="Arial" w:cs="Arial"/>
          <w:bCs/>
          <w:lang w:val="es-CO" w:eastAsia="en-US"/>
        </w:rPr>
        <w:tab/>
      </w:r>
      <w:r w:rsidR="0050506E">
        <w:rPr>
          <w:rFonts w:ascii="Arial" w:eastAsiaTheme="minorHAnsi" w:hAnsi="Arial" w:cs="Arial"/>
          <w:bCs/>
          <w:lang w:val="es-CO" w:eastAsia="en-US"/>
        </w:rPr>
        <w:t>2</w:t>
      </w:r>
      <w:r w:rsidRPr="0050506E">
        <w:rPr>
          <w:rFonts w:ascii="Arial" w:eastAsiaTheme="minorHAnsi" w:hAnsi="Arial" w:cs="Arial"/>
          <w:bCs/>
          <w:lang w:val="es-CO" w:eastAsia="en-US"/>
        </w:rPr>
        <w:tab/>
      </w:r>
    </w:p>
    <w:p w:rsidR="00575302" w:rsidRDefault="00575302" w:rsidP="00575302">
      <w:pPr>
        <w:pStyle w:val="Prrafodelista"/>
        <w:rPr>
          <w:rFonts w:ascii="Arial" w:eastAsiaTheme="minorHAnsi" w:hAnsi="Arial" w:cs="Arial"/>
          <w:bCs/>
          <w:lang w:val="es-CO" w:eastAsia="en-US"/>
        </w:rPr>
      </w:pPr>
    </w:p>
    <w:p w:rsidR="0050506E" w:rsidRDefault="0050506E" w:rsidP="0050506E">
      <w:pPr>
        <w:pStyle w:val="Prrafodelista"/>
        <w:numPr>
          <w:ilvl w:val="2"/>
          <w:numId w:val="19"/>
        </w:numPr>
        <w:rPr>
          <w:rFonts w:ascii="Arial" w:eastAsiaTheme="minorHAnsi" w:hAnsi="Arial" w:cs="Arial"/>
          <w:bCs/>
          <w:lang w:val="es-CO" w:eastAsia="en-US"/>
        </w:rPr>
      </w:pPr>
      <w:r>
        <w:rPr>
          <w:rFonts w:ascii="Arial" w:eastAsiaTheme="minorHAnsi" w:hAnsi="Arial" w:cs="Arial"/>
          <w:bCs/>
          <w:lang w:val="es-CO" w:eastAsia="en-US"/>
        </w:rPr>
        <w:t>ETAPA PRE CONTRACTUAL</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2</w:t>
      </w:r>
    </w:p>
    <w:p w:rsidR="0050506E" w:rsidRDefault="0050506E" w:rsidP="0050506E">
      <w:pPr>
        <w:rPr>
          <w:rFonts w:ascii="Arial" w:eastAsiaTheme="minorHAnsi" w:hAnsi="Arial" w:cs="Arial"/>
          <w:bCs/>
          <w:lang w:val="es-CO" w:eastAsia="en-US"/>
        </w:rPr>
      </w:pPr>
    </w:p>
    <w:p w:rsidR="0050506E" w:rsidRDefault="0050506E" w:rsidP="0050506E">
      <w:pPr>
        <w:pStyle w:val="Prrafodelista"/>
        <w:numPr>
          <w:ilvl w:val="2"/>
          <w:numId w:val="19"/>
        </w:numPr>
        <w:rPr>
          <w:rFonts w:ascii="Arial" w:eastAsiaTheme="minorHAnsi" w:hAnsi="Arial" w:cs="Arial"/>
          <w:bCs/>
          <w:lang w:val="es-CO" w:eastAsia="en-US"/>
        </w:rPr>
      </w:pPr>
      <w:r>
        <w:rPr>
          <w:rFonts w:ascii="Arial" w:eastAsiaTheme="minorHAnsi" w:hAnsi="Arial" w:cs="Arial"/>
          <w:bCs/>
          <w:lang w:val="es-CO" w:eastAsia="en-US"/>
        </w:rPr>
        <w:t>ETAPA CONTRACTUAL</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sidR="0033018A">
        <w:rPr>
          <w:rFonts w:ascii="Arial" w:eastAsiaTheme="minorHAnsi" w:hAnsi="Arial" w:cs="Arial"/>
          <w:bCs/>
          <w:lang w:val="es-CO" w:eastAsia="en-US"/>
        </w:rPr>
        <w:t>3</w:t>
      </w:r>
    </w:p>
    <w:p w:rsidR="0033018A" w:rsidRPr="0033018A" w:rsidRDefault="0033018A" w:rsidP="0033018A">
      <w:pPr>
        <w:pStyle w:val="Prrafodelista"/>
        <w:rPr>
          <w:rFonts w:ascii="Arial" w:eastAsiaTheme="minorHAnsi" w:hAnsi="Arial" w:cs="Arial"/>
          <w:bCs/>
          <w:lang w:val="es-CO" w:eastAsia="en-US"/>
        </w:rPr>
      </w:pPr>
    </w:p>
    <w:p w:rsidR="0033018A" w:rsidRDefault="0033018A" w:rsidP="0050506E">
      <w:pPr>
        <w:pStyle w:val="Prrafodelista"/>
        <w:numPr>
          <w:ilvl w:val="2"/>
          <w:numId w:val="19"/>
        </w:numPr>
        <w:rPr>
          <w:rFonts w:ascii="Arial" w:eastAsiaTheme="minorHAnsi" w:hAnsi="Arial" w:cs="Arial"/>
          <w:bCs/>
          <w:lang w:val="es-CO" w:eastAsia="en-US"/>
        </w:rPr>
      </w:pPr>
      <w:r>
        <w:rPr>
          <w:rFonts w:ascii="Arial" w:eastAsiaTheme="minorHAnsi" w:hAnsi="Arial" w:cs="Arial"/>
          <w:bCs/>
          <w:lang w:val="es-CO" w:eastAsia="en-US"/>
        </w:rPr>
        <w:t>ETAPA POST CONTRACTUAL</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3</w:t>
      </w:r>
    </w:p>
    <w:p w:rsidR="0033018A" w:rsidRPr="0033018A" w:rsidRDefault="0033018A" w:rsidP="0033018A">
      <w:pPr>
        <w:pStyle w:val="Prrafodelista"/>
        <w:rPr>
          <w:rFonts w:ascii="Arial" w:eastAsiaTheme="minorHAnsi" w:hAnsi="Arial" w:cs="Arial"/>
          <w:bCs/>
          <w:lang w:val="es-CO" w:eastAsia="en-US"/>
        </w:rPr>
      </w:pPr>
    </w:p>
    <w:p w:rsidR="0033018A" w:rsidRDefault="0033018A" w:rsidP="0050506E">
      <w:pPr>
        <w:pStyle w:val="Prrafodelista"/>
        <w:numPr>
          <w:ilvl w:val="2"/>
          <w:numId w:val="19"/>
        </w:numPr>
        <w:rPr>
          <w:rFonts w:ascii="Arial" w:eastAsiaTheme="minorHAnsi" w:hAnsi="Arial" w:cs="Arial"/>
          <w:bCs/>
          <w:lang w:val="es-CO" w:eastAsia="en-US"/>
        </w:rPr>
      </w:pPr>
      <w:r>
        <w:rPr>
          <w:rFonts w:ascii="Arial" w:eastAsiaTheme="minorHAnsi" w:hAnsi="Arial" w:cs="Arial"/>
          <w:bCs/>
          <w:lang w:val="es-CO" w:eastAsia="en-US"/>
        </w:rPr>
        <w:t>EVALUACIÓN GESTIÓN CONTRACTUAL</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3</w:t>
      </w:r>
    </w:p>
    <w:p w:rsidR="0033018A" w:rsidRPr="0033018A" w:rsidRDefault="0033018A" w:rsidP="0033018A">
      <w:pPr>
        <w:pStyle w:val="Prrafodelista"/>
        <w:rPr>
          <w:rFonts w:ascii="Arial" w:eastAsiaTheme="minorHAnsi" w:hAnsi="Arial" w:cs="Arial"/>
          <w:bCs/>
          <w:lang w:val="es-CO" w:eastAsia="en-US"/>
        </w:rPr>
      </w:pPr>
    </w:p>
    <w:p w:rsidR="0033018A" w:rsidRDefault="0033018A" w:rsidP="0033018A">
      <w:pPr>
        <w:pStyle w:val="Prrafodelista"/>
        <w:numPr>
          <w:ilvl w:val="1"/>
          <w:numId w:val="19"/>
        </w:numPr>
        <w:rPr>
          <w:rFonts w:ascii="Arial" w:eastAsiaTheme="minorHAnsi" w:hAnsi="Arial" w:cs="Arial"/>
          <w:bCs/>
          <w:lang w:val="es-CO" w:eastAsia="en-US"/>
        </w:rPr>
      </w:pPr>
      <w:r>
        <w:rPr>
          <w:rFonts w:ascii="Arial" w:eastAsiaTheme="minorHAnsi" w:hAnsi="Arial" w:cs="Arial"/>
          <w:bCs/>
          <w:lang w:val="es-CO" w:eastAsia="en-US"/>
        </w:rPr>
        <w:t>OBRA PUBLICA</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4</w:t>
      </w:r>
    </w:p>
    <w:p w:rsidR="0033018A" w:rsidRDefault="0033018A" w:rsidP="0033018A">
      <w:pPr>
        <w:rPr>
          <w:rFonts w:ascii="Arial" w:eastAsiaTheme="minorHAnsi" w:hAnsi="Arial" w:cs="Arial"/>
          <w:bCs/>
          <w:lang w:val="es-CO" w:eastAsia="en-US"/>
        </w:rPr>
      </w:pPr>
    </w:p>
    <w:p w:rsidR="0033018A" w:rsidRDefault="00C57B6D" w:rsidP="0033018A">
      <w:pPr>
        <w:pStyle w:val="Prrafodelista"/>
        <w:numPr>
          <w:ilvl w:val="1"/>
          <w:numId w:val="19"/>
        </w:numPr>
        <w:rPr>
          <w:rFonts w:ascii="Arial" w:eastAsiaTheme="minorHAnsi" w:hAnsi="Arial" w:cs="Arial"/>
          <w:bCs/>
          <w:lang w:val="es-CO" w:eastAsia="en-US"/>
        </w:rPr>
      </w:pPr>
      <w:r>
        <w:rPr>
          <w:rFonts w:ascii="Arial" w:eastAsiaTheme="minorHAnsi" w:hAnsi="Arial" w:cs="Arial"/>
          <w:bCs/>
          <w:lang w:val="es-CO" w:eastAsia="en-US"/>
        </w:rPr>
        <w:t>PRESTACIÓN DE SERVICIOS</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5</w:t>
      </w:r>
    </w:p>
    <w:p w:rsidR="00C57B6D" w:rsidRPr="00C57B6D" w:rsidRDefault="00C57B6D" w:rsidP="00C57B6D">
      <w:pPr>
        <w:pStyle w:val="Prrafodelista"/>
        <w:rPr>
          <w:rFonts w:ascii="Arial" w:eastAsiaTheme="minorHAnsi" w:hAnsi="Arial" w:cs="Arial"/>
          <w:bCs/>
          <w:lang w:val="es-CO" w:eastAsia="en-US"/>
        </w:rPr>
      </w:pPr>
    </w:p>
    <w:p w:rsidR="00C57B6D" w:rsidRDefault="00C57B6D" w:rsidP="0033018A">
      <w:pPr>
        <w:pStyle w:val="Prrafodelista"/>
        <w:numPr>
          <w:ilvl w:val="1"/>
          <w:numId w:val="19"/>
        </w:numPr>
        <w:rPr>
          <w:rFonts w:ascii="Arial" w:eastAsiaTheme="minorHAnsi" w:hAnsi="Arial" w:cs="Arial"/>
          <w:bCs/>
          <w:lang w:val="es-CO" w:eastAsia="en-US"/>
        </w:rPr>
      </w:pPr>
      <w:r>
        <w:rPr>
          <w:rFonts w:ascii="Arial" w:eastAsiaTheme="minorHAnsi" w:hAnsi="Arial" w:cs="Arial"/>
          <w:bCs/>
          <w:lang w:val="es-CO" w:eastAsia="en-US"/>
        </w:rPr>
        <w:t>SUMINISTRO</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5</w:t>
      </w:r>
    </w:p>
    <w:p w:rsidR="00C57B6D" w:rsidRPr="00C57B6D" w:rsidRDefault="00C57B6D" w:rsidP="00C57B6D">
      <w:pPr>
        <w:pStyle w:val="Prrafodelista"/>
        <w:rPr>
          <w:rFonts w:ascii="Arial" w:eastAsiaTheme="minorHAnsi" w:hAnsi="Arial" w:cs="Arial"/>
          <w:bCs/>
          <w:lang w:val="es-CO" w:eastAsia="en-US"/>
        </w:rPr>
      </w:pPr>
    </w:p>
    <w:p w:rsidR="00C57B6D" w:rsidRDefault="00C57B6D" w:rsidP="0033018A">
      <w:pPr>
        <w:pStyle w:val="Prrafodelista"/>
        <w:numPr>
          <w:ilvl w:val="1"/>
          <w:numId w:val="19"/>
        </w:numPr>
        <w:rPr>
          <w:rFonts w:ascii="Arial" w:eastAsiaTheme="minorHAnsi" w:hAnsi="Arial" w:cs="Arial"/>
          <w:bCs/>
          <w:lang w:val="es-CO" w:eastAsia="en-US"/>
        </w:rPr>
      </w:pPr>
      <w:r>
        <w:rPr>
          <w:rFonts w:ascii="Arial" w:eastAsiaTheme="minorHAnsi" w:hAnsi="Arial" w:cs="Arial"/>
          <w:bCs/>
          <w:lang w:val="es-CO" w:eastAsia="en-US"/>
        </w:rPr>
        <w:t>EVALUACIÓN DE LEGALIDAD</w:t>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r>
      <w:r>
        <w:rPr>
          <w:rFonts w:ascii="Arial" w:eastAsiaTheme="minorHAnsi" w:hAnsi="Arial" w:cs="Arial"/>
          <w:bCs/>
          <w:lang w:val="es-CO" w:eastAsia="en-US"/>
        </w:rPr>
        <w:tab/>
        <w:t>6</w:t>
      </w:r>
    </w:p>
    <w:p w:rsidR="00C57B6D" w:rsidRPr="00C57B6D" w:rsidRDefault="00C57B6D" w:rsidP="00C57B6D">
      <w:pPr>
        <w:rPr>
          <w:rFonts w:ascii="Arial" w:eastAsiaTheme="minorHAnsi" w:hAnsi="Arial" w:cs="Arial"/>
          <w:bCs/>
          <w:lang w:val="es-CO" w:eastAsia="en-US"/>
        </w:rPr>
      </w:pPr>
    </w:p>
    <w:p w:rsidR="00C57B6D" w:rsidRDefault="00C57B6D" w:rsidP="00C57B6D">
      <w:pPr>
        <w:pStyle w:val="Prrafodelista"/>
        <w:numPr>
          <w:ilvl w:val="0"/>
          <w:numId w:val="19"/>
        </w:numPr>
        <w:rPr>
          <w:rFonts w:ascii="Arial" w:hAnsi="Arial" w:cs="Arial"/>
        </w:rPr>
      </w:pPr>
      <w:r>
        <w:rPr>
          <w:rFonts w:ascii="Arial" w:hAnsi="Arial" w:cs="Arial"/>
        </w:rPr>
        <w:tab/>
        <w:t>ANEXOS</w:t>
      </w:r>
      <w:r w:rsidR="00575302" w:rsidRPr="00C57B6D">
        <w:rPr>
          <w:rFonts w:ascii="Arial" w:hAnsi="Arial" w:cs="Arial"/>
        </w:rPr>
        <w:tab/>
      </w:r>
      <w:r w:rsidR="00575302" w:rsidRPr="00C57B6D">
        <w:rPr>
          <w:rFonts w:ascii="Arial" w:hAnsi="Arial" w:cs="Arial"/>
        </w:rPr>
        <w:tab/>
      </w:r>
      <w:r w:rsidR="00575302" w:rsidRPr="00C57B6D">
        <w:rPr>
          <w:rFonts w:ascii="Arial" w:hAnsi="Arial" w:cs="Arial"/>
        </w:rPr>
        <w:tab/>
      </w:r>
      <w:r>
        <w:rPr>
          <w:rFonts w:ascii="Arial" w:hAnsi="Arial" w:cs="Arial"/>
        </w:rPr>
        <w:tab/>
      </w:r>
      <w:r>
        <w:rPr>
          <w:rFonts w:ascii="Arial" w:hAnsi="Arial" w:cs="Arial"/>
        </w:rPr>
        <w:tab/>
      </w:r>
      <w:r>
        <w:rPr>
          <w:rFonts w:ascii="Arial" w:hAnsi="Arial" w:cs="Arial"/>
        </w:rPr>
        <w:tab/>
      </w:r>
      <w:r w:rsidR="00575302" w:rsidRPr="00C57B6D">
        <w:rPr>
          <w:rFonts w:ascii="Arial" w:hAnsi="Arial" w:cs="Arial"/>
        </w:rPr>
        <w:tab/>
      </w:r>
      <w:r w:rsidR="00575302" w:rsidRPr="00C57B6D">
        <w:rPr>
          <w:rFonts w:ascii="Arial" w:hAnsi="Arial" w:cs="Arial"/>
        </w:rPr>
        <w:tab/>
        <w:t>7</w:t>
      </w:r>
    </w:p>
    <w:p w:rsidR="00C57B6D" w:rsidRDefault="00C57B6D" w:rsidP="00C57B6D">
      <w:pPr>
        <w:rPr>
          <w:rFonts w:cs="Arial"/>
        </w:rPr>
      </w:pPr>
    </w:p>
    <w:p w:rsidR="00575302" w:rsidRPr="00C57B6D" w:rsidRDefault="00C57B6D" w:rsidP="00C57B6D">
      <w:pPr>
        <w:pStyle w:val="Prrafodelista"/>
        <w:numPr>
          <w:ilvl w:val="1"/>
          <w:numId w:val="19"/>
        </w:numPr>
        <w:rPr>
          <w:rFonts w:ascii="Arial" w:hAnsi="Arial" w:cs="Arial"/>
        </w:rPr>
      </w:pPr>
      <w:r w:rsidRPr="00C57B6D">
        <w:rPr>
          <w:rFonts w:ascii="Arial" w:hAnsi="Arial" w:cs="Arial"/>
        </w:rPr>
        <w:t>MATRIZ DE HALLAZGOS</w:t>
      </w:r>
      <w:r w:rsidRPr="00C57B6D">
        <w:rPr>
          <w:rFonts w:ascii="Arial" w:hAnsi="Arial" w:cs="Arial"/>
        </w:rPr>
        <w:tab/>
      </w:r>
      <w:r w:rsidRPr="00C57B6D">
        <w:rPr>
          <w:rFonts w:ascii="Arial" w:hAnsi="Arial" w:cs="Arial"/>
        </w:rPr>
        <w:tab/>
      </w:r>
      <w:r w:rsidR="00575302" w:rsidRPr="00C57B6D">
        <w:rPr>
          <w:rFonts w:ascii="Arial" w:hAnsi="Arial" w:cs="Arial"/>
        </w:rPr>
        <w:tab/>
      </w:r>
      <w:r w:rsidR="00575302" w:rsidRPr="00C57B6D">
        <w:rPr>
          <w:rFonts w:ascii="Arial" w:hAnsi="Arial" w:cs="Arial"/>
        </w:rPr>
        <w:tab/>
      </w:r>
      <w:r w:rsidR="00575302" w:rsidRPr="00C57B6D">
        <w:rPr>
          <w:rFonts w:ascii="Arial" w:hAnsi="Arial" w:cs="Arial"/>
        </w:rPr>
        <w:tab/>
      </w:r>
      <w:r w:rsidR="00575302" w:rsidRPr="00C57B6D">
        <w:rPr>
          <w:rFonts w:ascii="Arial" w:hAnsi="Arial" w:cs="Arial"/>
        </w:rPr>
        <w:tab/>
        <w:t>8</w:t>
      </w:r>
    </w:p>
    <w:p w:rsidR="00575302" w:rsidRDefault="00575302" w:rsidP="00C57B6D">
      <w:pPr>
        <w:overflowPunct/>
        <w:autoSpaceDE/>
        <w:autoSpaceDN/>
        <w:adjustRightInd/>
        <w:textAlignment w:val="auto"/>
        <w:rPr>
          <w:rFonts w:ascii="Arial" w:hAnsi="Arial" w:cs="Arial"/>
          <w:b/>
          <w:sz w:val="24"/>
          <w:szCs w:val="24"/>
        </w:rPr>
      </w:pPr>
    </w:p>
    <w:p w:rsidR="00C57B6D" w:rsidRPr="0088752C" w:rsidRDefault="0088752C" w:rsidP="00C57B6D">
      <w:pPr>
        <w:pStyle w:val="Prrafodelista"/>
        <w:numPr>
          <w:ilvl w:val="1"/>
          <w:numId w:val="19"/>
        </w:numPr>
        <w:rPr>
          <w:rFonts w:ascii="Arial" w:hAnsi="Arial" w:cs="Arial"/>
        </w:rPr>
      </w:pPr>
      <w:r w:rsidRPr="0088752C">
        <w:rPr>
          <w:rFonts w:ascii="Arial" w:hAnsi="Arial" w:cs="Arial"/>
        </w:rPr>
        <w:t>ANALISIS DE RESPUESTA INFORME PRELIMINAR</w:t>
      </w:r>
      <w:r w:rsidRPr="0088752C">
        <w:rPr>
          <w:rFonts w:ascii="Arial" w:hAnsi="Arial" w:cs="Arial"/>
        </w:rPr>
        <w:tab/>
      </w:r>
    </w:p>
    <w:p w:rsidR="0088752C" w:rsidRDefault="0088752C">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575302" w:rsidRPr="002B648D" w:rsidRDefault="00575302" w:rsidP="00575302">
      <w:pPr>
        <w:rPr>
          <w:rFonts w:ascii="Arial" w:hAnsi="Arial" w:cs="Arial"/>
          <w:b/>
          <w:sz w:val="24"/>
          <w:szCs w:val="24"/>
        </w:rPr>
      </w:pPr>
    </w:p>
    <w:bookmarkEnd w:id="12"/>
    <w:bookmarkEnd w:id="13"/>
    <w:bookmarkEnd w:id="14"/>
    <w:bookmarkEnd w:id="15"/>
    <w:bookmarkEnd w:id="16"/>
    <w:bookmarkEnd w:id="17"/>
    <w:bookmarkEnd w:id="18"/>
    <w:bookmarkEnd w:id="19"/>
    <w:bookmarkEnd w:id="20"/>
    <w:bookmarkEnd w:id="21"/>
    <w:bookmarkEnd w:id="22"/>
    <w:bookmarkEnd w:id="23"/>
    <w:p w:rsidR="00575302" w:rsidRPr="00601C34" w:rsidRDefault="00575302" w:rsidP="00575302">
      <w:pPr>
        <w:spacing w:line="276" w:lineRule="auto"/>
        <w:jc w:val="both"/>
        <w:rPr>
          <w:rFonts w:ascii="Arial" w:hAnsi="Arial" w:cs="Arial"/>
          <w:sz w:val="24"/>
          <w:szCs w:val="24"/>
        </w:rPr>
      </w:pPr>
      <w:r w:rsidRPr="00601C34">
        <w:rPr>
          <w:rFonts w:ascii="Arial" w:hAnsi="Arial" w:cs="Arial"/>
          <w:sz w:val="24"/>
          <w:szCs w:val="24"/>
        </w:rPr>
        <w:t xml:space="preserve">Cartagena de Indias, D. T. y C. </w:t>
      </w:r>
      <w:r w:rsidR="00AB46DE">
        <w:rPr>
          <w:rFonts w:ascii="Arial" w:hAnsi="Arial" w:cs="Arial"/>
          <w:sz w:val="24"/>
          <w:szCs w:val="24"/>
        </w:rPr>
        <w:t>agosto</w:t>
      </w:r>
      <w:r w:rsidRPr="00601C34">
        <w:rPr>
          <w:rFonts w:ascii="Arial" w:hAnsi="Arial" w:cs="Arial"/>
          <w:sz w:val="24"/>
          <w:szCs w:val="24"/>
        </w:rPr>
        <w:t xml:space="preserve"> de 2012 </w:t>
      </w:r>
    </w:p>
    <w:p w:rsidR="00575302" w:rsidRPr="00601C34" w:rsidRDefault="00575302" w:rsidP="005753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rPr>
          <w:rFonts w:ascii="Arial" w:hAnsi="Arial" w:cs="Arial"/>
          <w:sz w:val="24"/>
          <w:szCs w:val="24"/>
        </w:rPr>
      </w:pPr>
    </w:p>
    <w:p w:rsidR="00575302" w:rsidRPr="00601C34" w:rsidRDefault="00575302" w:rsidP="00575302">
      <w:pPr>
        <w:spacing w:line="276" w:lineRule="auto"/>
        <w:jc w:val="both"/>
        <w:rPr>
          <w:rFonts w:ascii="Arial" w:hAnsi="Arial" w:cs="Arial"/>
          <w:color w:val="auto"/>
          <w:sz w:val="24"/>
          <w:szCs w:val="24"/>
        </w:rPr>
      </w:pPr>
    </w:p>
    <w:p w:rsidR="00575302" w:rsidRPr="00601C34" w:rsidRDefault="00575302" w:rsidP="00575302">
      <w:pPr>
        <w:spacing w:line="276" w:lineRule="auto"/>
        <w:jc w:val="both"/>
        <w:rPr>
          <w:rFonts w:ascii="Arial" w:hAnsi="Arial" w:cs="Arial"/>
          <w:color w:val="auto"/>
          <w:sz w:val="24"/>
          <w:szCs w:val="24"/>
        </w:rPr>
      </w:pPr>
      <w:r w:rsidRPr="00601C34">
        <w:rPr>
          <w:rFonts w:ascii="Arial" w:hAnsi="Arial" w:cs="Arial"/>
          <w:color w:val="auto"/>
          <w:sz w:val="24"/>
          <w:szCs w:val="24"/>
        </w:rPr>
        <w:t>Señor</w:t>
      </w:r>
    </w:p>
    <w:p w:rsidR="00575302" w:rsidRPr="00601C34" w:rsidRDefault="00575302" w:rsidP="00575302">
      <w:pPr>
        <w:spacing w:line="276" w:lineRule="auto"/>
        <w:jc w:val="both"/>
        <w:rPr>
          <w:rFonts w:ascii="Arial" w:hAnsi="Arial" w:cs="Arial"/>
          <w:b/>
          <w:color w:val="auto"/>
          <w:sz w:val="24"/>
          <w:szCs w:val="24"/>
        </w:rPr>
      </w:pPr>
      <w:r w:rsidRPr="00601C34">
        <w:rPr>
          <w:rFonts w:ascii="Arial" w:hAnsi="Arial" w:cs="Arial"/>
          <w:b/>
          <w:sz w:val="24"/>
          <w:szCs w:val="24"/>
        </w:rPr>
        <w:t>JESÚS</w:t>
      </w:r>
      <w:r w:rsidRPr="00601C34">
        <w:rPr>
          <w:rFonts w:ascii="Arial" w:hAnsi="Arial" w:cs="Arial"/>
          <w:b/>
          <w:color w:val="auto"/>
          <w:sz w:val="24"/>
          <w:szCs w:val="24"/>
        </w:rPr>
        <w:t xml:space="preserve"> </w:t>
      </w:r>
      <w:r w:rsidRPr="00601C34">
        <w:rPr>
          <w:rFonts w:ascii="Arial" w:hAnsi="Arial" w:cs="Arial"/>
          <w:b/>
          <w:sz w:val="24"/>
          <w:szCs w:val="24"/>
        </w:rPr>
        <w:t>JIMÉNEZ</w:t>
      </w:r>
      <w:r w:rsidRPr="00601C34">
        <w:rPr>
          <w:rFonts w:ascii="Arial" w:hAnsi="Arial" w:cs="Arial"/>
          <w:b/>
          <w:color w:val="auto"/>
          <w:sz w:val="24"/>
          <w:szCs w:val="24"/>
        </w:rPr>
        <w:t xml:space="preserve">  </w:t>
      </w:r>
      <w:r w:rsidRPr="00601C34">
        <w:rPr>
          <w:rFonts w:ascii="Arial" w:hAnsi="Arial" w:cs="Arial"/>
          <w:b/>
          <w:sz w:val="24"/>
          <w:szCs w:val="24"/>
        </w:rPr>
        <w:t>GÓMEZ</w:t>
      </w:r>
    </w:p>
    <w:p w:rsidR="00575302" w:rsidRPr="00601C34" w:rsidRDefault="00575302" w:rsidP="00575302">
      <w:pPr>
        <w:spacing w:line="276" w:lineRule="auto"/>
        <w:jc w:val="both"/>
        <w:rPr>
          <w:rFonts w:ascii="Arial" w:hAnsi="Arial" w:cs="Arial"/>
          <w:color w:val="auto"/>
          <w:sz w:val="24"/>
          <w:szCs w:val="24"/>
        </w:rPr>
      </w:pPr>
      <w:r w:rsidRPr="00601C34">
        <w:rPr>
          <w:rFonts w:ascii="Arial" w:hAnsi="Arial" w:cs="Arial"/>
          <w:color w:val="auto"/>
          <w:sz w:val="24"/>
          <w:szCs w:val="24"/>
        </w:rPr>
        <w:t>Alcalde Municipal</w:t>
      </w:r>
    </w:p>
    <w:p w:rsidR="00575302" w:rsidRPr="00601C34" w:rsidRDefault="00575302" w:rsidP="00575302">
      <w:pPr>
        <w:spacing w:line="276" w:lineRule="auto"/>
        <w:jc w:val="both"/>
        <w:rPr>
          <w:rFonts w:ascii="Arial" w:hAnsi="Arial" w:cs="Arial"/>
          <w:color w:val="auto"/>
          <w:sz w:val="24"/>
          <w:szCs w:val="24"/>
        </w:rPr>
      </w:pPr>
      <w:r w:rsidRPr="00601C34">
        <w:rPr>
          <w:rFonts w:ascii="Arial" w:hAnsi="Arial" w:cs="Arial"/>
          <w:sz w:val="24"/>
          <w:szCs w:val="24"/>
        </w:rPr>
        <w:t>Norosí –</w:t>
      </w:r>
      <w:r w:rsidRPr="00601C34">
        <w:rPr>
          <w:rFonts w:ascii="Arial" w:hAnsi="Arial" w:cs="Arial"/>
          <w:color w:val="auto"/>
          <w:sz w:val="24"/>
          <w:szCs w:val="24"/>
        </w:rPr>
        <w:t>Bolívar</w:t>
      </w:r>
      <w:r w:rsidRPr="00601C34">
        <w:rPr>
          <w:rFonts w:ascii="Arial" w:hAnsi="Arial" w:cs="Arial"/>
          <w:sz w:val="24"/>
          <w:szCs w:val="24"/>
        </w:rPr>
        <w:t>-</w:t>
      </w:r>
    </w:p>
    <w:p w:rsidR="00575302" w:rsidRPr="00601C34" w:rsidRDefault="00575302" w:rsidP="00575302">
      <w:pPr>
        <w:spacing w:line="276" w:lineRule="auto"/>
        <w:rPr>
          <w:rFonts w:ascii="Arial" w:hAnsi="Arial" w:cs="Arial"/>
          <w:sz w:val="24"/>
          <w:szCs w:val="24"/>
        </w:rPr>
      </w:pPr>
    </w:p>
    <w:p w:rsidR="00575302" w:rsidRPr="00601C34" w:rsidRDefault="00575302" w:rsidP="00575302">
      <w:pPr>
        <w:spacing w:line="276" w:lineRule="auto"/>
        <w:rPr>
          <w:rFonts w:ascii="Arial" w:hAnsi="Arial" w:cs="Arial"/>
          <w:sz w:val="24"/>
          <w:szCs w:val="24"/>
        </w:rPr>
      </w:pPr>
      <w:r w:rsidRPr="00601C34">
        <w:rPr>
          <w:rFonts w:ascii="Arial" w:hAnsi="Arial" w:cs="Arial"/>
          <w:sz w:val="24"/>
          <w:szCs w:val="24"/>
        </w:rPr>
        <w:t>Asunto:</w:t>
      </w:r>
      <w:r w:rsidRPr="00601C34">
        <w:rPr>
          <w:rFonts w:ascii="Arial" w:hAnsi="Arial" w:cs="Arial"/>
          <w:sz w:val="24"/>
          <w:szCs w:val="24"/>
        </w:rPr>
        <w:tab/>
        <w:t>Informe Preliminar Auditoria Especial Componente Control De Gestión</w:t>
      </w:r>
    </w:p>
    <w:p w:rsidR="00575302" w:rsidRPr="00601C34" w:rsidRDefault="00575302" w:rsidP="00575302">
      <w:pPr>
        <w:spacing w:line="276" w:lineRule="auto"/>
        <w:rPr>
          <w:rFonts w:ascii="Arial" w:hAnsi="Arial" w:cs="Arial"/>
          <w:sz w:val="24"/>
          <w:szCs w:val="24"/>
        </w:rPr>
      </w:pPr>
    </w:p>
    <w:p w:rsidR="00575302" w:rsidRPr="00601C34" w:rsidRDefault="00575302" w:rsidP="00575302">
      <w:pPr>
        <w:spacing w:line="276" w:lineRule="auto"/>
        <w:jc w:val="both"/>
        <w:rPr>
          <w:rFonts w:ascii="Arial" w:hAnsi="Arial" w:cs="Arial"/>
          <w:color w:val="auto"/>
          <w:sz w:val="24"/>
          <w:szCs w:val="24"/>
        </w:rPr>
      </w:pPr>
      <w:r w:rsidRPr="00601C34">
        <w:rPr>
          <w:rFonts w:ascii="Arial" w:hAnsi="Arial" w:cs="Arial"/>
          <w:color w:val="auto"/>
          <w:sz w:val="24"/>
          <w:szCs w:val="24"/>
        </w:rPr>
        <w:t xml:space="preserve">La Contraloría Departamental de Bolívar con fundamento en las facultades otorgadas por los Artículos 267 y 272 de la Constitución Política, practicó Auditoría </w:t>
      </w:r>
      <w:r w:rsidRPr="00601C34">
        <w:rPr>
          <w:rFonts w:ascii="Arial" w:hAnsi="Arial" w:cs="Arial"/>
          <w:sz w:val="24"/>
          <w:szCs w:val="24"/>
        </w:rPr>
        <w:t xml:space="preserve">Especial Componente Control De Gestión, </w:t>
      </w:r>
      <w:r w:rsidRPr="00601C34">
        <w:rPr>
          <w:rFonts w:ascii="Arial" w:hAnsi="Arial" w:cs="Arial"/>
          <w:color w:val="auto"/>
          <w:sz w:val="24"/>
          <w:szCs w:val="24"/>
        </w:rPr>
        <w:t>al ente que usted representa, a través de la evaluación de los principios de eficiencia, eficacia y equidad con que se administraron los recursos puestos a su disposición y los resultados de la gestión contractual y la legalidad con la que fueron ejecutados los recursos a 31 de diciembre de 2012, la comprobación de que las operaciones financieras, administrativas y económicas se realizaron conforme a las normas legales, estatutarias y de procedimientos aplicables.</w:t>
      </w:r>
    </w:p>
    <w:p w:rsidR="00575302" w:rsidRPr="00601C34" w:rsidRDefault="00575302" w:rsidP="00575302">
      <w:pPr>
        <w:spacing w:line="276" w:lineRule="auto"/>
        <w:jc w:val="both"/>
        <w:rPr>
          <w:rFonts w:ascii="Arial" w:hAnsi="Arial" w:cs="Arial"/>
          <w:sz w:val="24"/>
          <w:szCs w:val="24"/>
        </w:rPr>
      </w:pPr>
    </w:p>
    <w:p w:rsidR="00575302" w:rsidRPr="00601C34" w:rsidRDefault="00575302" w:rsidP="00575302">
      <w:pPr>
        <w:pStyle w:val="Textoindependiente"/>
        <w:spacing w:line="276" w:lineRule="auto"/>
        <w:rPr>
          <w:rFonts w:cs="Arial"/>
          <w:szCs w:val="24"/>
        </w:rPr>
      </w:pPr>
      <w:r w:rsidRPr="00601C34">
        <w:rPr>
          <w:rFonts w:cs="Arial"/>
          <w:szCs w:val="24"/>
        </w:rPr>
        <w:t>Es responsabilidad de la Administración el contenido de la información suministrada por la Entidad y analizada por la Contraloría Departamental de Bolívar, que a su vez tiene la responsabilidad de producir un informe integral que contenga el concepto sobre la gestión adelantada por la Alcaldía Municipal de Norosí, que incluya pronunciamientos sobre el acatamiento a las disposiciones legales y la opinión sobre la Gestión Contractual y de Legalidad.</w:t>
      </w:r>
    </w:p>
    <w:p w:rsidR="00575302" w:rsidRPr="00601C34" w:rsidRDefault="00575302" w:rsidP="00575302">
      <w:pPr>
        <w:spacing w:line="276" w:lineRule="auto"/>
        <w:jc w:val="both"/>
        <w:rPr>
          <w:rFonts w:ascii="Arial" w:hAnsi="Arial" w:cs="Arial"/>
          <w:sz w:val="24"/>
          <w:szCs w:val="24"/>
        </w:rPr>
      </w:pPr>
    </w:p>
    <w:p w:rsidR="00575302" w:rsidRPr="00601C34" w:rsidRDefault="00575302" w:rsidP="00575302">
      <w:pPr>
        <w:spacing w:line="276" w:lineRule="auto"/>
        <w:jc w:val="both"/>
        <w:rPr>
          <w:rFonts w:ascii="Arial" w:hAnsi="Arial" w:cs="Arial"/>
          <w:sz w:val="24"/>
          <w:szCs w:val="24"/>
        </w:rPr>
      </w:pPr>
      <w:r w:rsidRPr="00601C34">
        <w:rPr>
          <w:rFonts w:ascii="Arial" w:hAnsi="Arial" w:cs="Arial"/>
          <w:sz w:val="24"/>
          <w:szCs w:val="24"/>
        </w:rPr>
        <w:t>El informe contiene la evaluación de los aspectos: de los factores de la gestión contractual y de legalidad, que una vez detectados como deficiencias por la comisión de auditoría, serán corregidos por la Entidad, lo cual contribuye a su mejoramiento continuo y por consiguiente en la eficiente y efectiva producción y/o prestación de bienes y/o servicios en beneficio de la ciudadanía, fin último del control.</w:t>
      </w:r>
    </w:p>
    <w:p w:rsidR="00575302" w:rsidRPr="00601C34" w:rsidRDefault="00575302" w:rsidP="00575302">
      <w:pPr>
        <w:spacing w:line="276" w:lineRule="auto"/>
        <w:jc w:val="both"/>
        <w:rPr>
          <w:rFonts w:ascii="Arial" w:hAnsi="Arial" w:cs="Arial"/>
          <w:sz w:val="24"/>
          <w:szCs w:val="24"/>
        </w:rPr>
      </w:pPr>
    </w:p>
    <w:p w:rsidR="00575302" w:rsidRPr="00601C34" w:rsidRDefault="00575302" w:rsidP="00575302">
      <w:pPr>
        <w:spacing w:line="276" w:lineRule="auto"/>
        <w:jc w:val="both"/>
        <w:rPr>
          <w:rFonts w:ascii="Arial" w:hAnsi="Arial" w:cs="Arial"/>
          <w:sz w:val="24"/>
          <w:szCs w:val="24"/>
        </w:rPr>
      </w:pPr>
      <w:r w:rsidRPr="00601C34">
        <w:rPr>
          <w:rFonts w:ascii="Arial" w:hAnsi="Arial" w:cs="Arial"/>
          <w:sz w:val="24"/>
          <w:szCs w:val="24"/>
        </w:rPr>
        <w:t xml:space="preserve">La evaluación se llevó a cabo de acuerdo con normas, políticas y procedimientos de auditoría prescritos por la Contraloría Departamental de Bolívar, compatibles con las de general aceptación; por tanto, requirió acorde </w:t>
      </w:r>
      <w:r w:rsidRPr="00601C34">
        <w:rPr>
          <w:rFonts w:ascii="Arial" w:hAnsi="Arial" w:cs="Arial"/>
          <w:sz w:val="24"/>
          <w:szCs w:val="24"/>
        </w:rPr>
        <w:lastRenderedPageBreak/>
        <w:t>con ellas, de planeación y ejecución del trabajo, de manera que el examen proporcione una base razonable para fundamentar los conceptos y la opinión expresada en el informe. El control incluyó examen sobre la base de pruebas selectivas, evidencias y documentos que soportan la gestión de la Entidad y el cumplimiento de las disposiciones legales.</w:t>
      </w:r>
    </w:p>
    <w:p w:rsidR="00575302" w:rsidRDefault="00575302" w:rsidP="00575302">
      <w:pPr>
        <w:spacing w:line="276" w:lineRule="auto"/>
        <w:jc w:val="both"/>
        <w:rPr>
          <w:rFonts w:ascii="Arial" w:hAnsi="Arial" w:cs="Arial"/>
          <w:sz w:val="24"/>
          <w:szCs w:val="24"/>
        </w:rPr>
      </w:pPr>
    </w:p>
    <w:p w:rsidR="00575302" w:rsidRPr="00601C34" w:rsidRDefault="00575302" w:rsidP="00575302">
      <w:pPr>
        <w:spacing w:line="276" w:lineRule="auto"/>
        <w:jc w:val="both"/>
        <w:rPr>
          <w:rFonts w:ascii="Arial" w:eastAsiaTheme="minorHAnsi" w:hAnsi="Arial" w:cs="Arial"/>
          <w:b/>
          <w:bCs/>
          <w:sz w:val="24"/>
          <w:szCs w:val="24"/>
          <w:lang w:val="es-CO" w:eastAsia="en-US"/>
        </w:rPr>
      </w:pPr>
      <w:r w:rsidRPr="00601C34">
        <w:rPr>
          <w:rFonts w:ascii="Arial" w:eastAsiaTheme="minorHAnsi" w:hAnsi="Arial" w:cs="Arial"/>
          <w:b/>
          <w:bCs/>
          <w:sz w:val="24"/>
          <w:szCs w:val="24"/>
          <w:lang w:val="es-CO" w:eastAsia="en-US"/>
        </w:rPr>
        <w:t>ALCANCE DE LA AUDITORÍA</w:t>
      </w:r>
    </w:p>
    <w:p w:rsidR="00575302" w:rsidRPr="00601C34" w:rsidRDefault="00575302" w:rsidP="00575302">
      <w:pPr>
        <w:pStyle w:val="Prrafodelista"/>
        <w:spacing w:line="276" w:lineRule="auto"/>
        <w:ind w:left="720"/>
        <w:jc w:val="both"/>
        <w:rPr>
          <w:rFonts w:ascii="Arial" w:eastAsiaTheme="minorHAnsi" w:hAnsi="Arial" w:cs="Arial"/>
          <w:b/>
          <w:bCs/>
          <w:lang w:val="es-CO" w:eastAsia="en-US"/>
        </w:rPr>
      </w:pPr>
    </w:p>
    <w:p w:rsidR="00575302" w:rsidRPr="00601C34" w:rsidRDefault="00575302" w:rsidP="00575302">
      <w:pPr>
        <w:overflowPunct/>
        <w:spacing w:line="276" w:lineRule="auto"/>
        <w:jc w:val="both"/>
        <w:textAlignment w:val="auto"/>
        <w:rPr>
          <w:rFonts w:ascii="Arial" w:eastAsiaTheme="minorHAnsi" w:hAnsi="Arial" w:cs="Arial"/>
          <w:color w:val="auto"/>
          <w:sz w:val="24"/>
          <w:szCs w:val="24"/>
          <w:lang w:val="es-CO" w:eastAsia="en-US"/>
        </w:rPr>
      </w:pPr>
      <w:r w:rsidRPr="00601C34">
        <w:rPr>
          <w:rFonts w:ascii="Arial" w:eastAsiaTheme="minorHAnsi" w:hAnsi="Arial" w:cs="Arial"/>
          <w:color w:val="auto"/>
          <w:sz w:val="24"/>
          <w:szCs w:val="24"/>
          <w:lang w:val="es-CO" w:eastAsia="en-US"/>
        </w:rPr>
        <w:t>La auditoría a que se refiere el presente informe tuvo el siguiente alcance: Se examinó las áreas de Gestión Contractual y Legalidad, en el tema específico de la contratación vigencia 2012, verificando en sus diferentes etapas sí la gestión contractual adelantada se realizó conforme a los principios de transparencia, economía y responsabilidad, consagrados en la Ley 80 de 1993 y sus Decretos reglamentarios, examinando si los recursos disponibles involucrados en la contratación fueron utilizados de manera eficiente, económica y eficaz.</w:t>
      </w:r>
    </w:p>
    <w:p w:rsidR="00575302" w:rsidRDefault="00575302" w:rsidP="007E6523">
      <w:pPr>
        <w:overflowPunct/>
        <w:jc w:val="both"/>
        <w:textAlignment w:val="auto"/>
        <w:rPr>
          <w:rFonts w:ascii="Arial" w:eastAsiaTheme="minorHAnsi" w:hAnsi="Arial" w:cs="Arial"/>
          <w:color w:val="auto"/>
          <w:sz w:val="24"/>
          <w:szCs w:val="24"/>
          <w:lang w:val="es-CO" w:eastAsia="en-US"/>
        </w:rPr>
      </w:pPr>
    </w:p>
    <w:p w:rsidR="00575302" w:rsidRPr="00601C34" w:rsidRDefault="00575302" w:rsidP="007E6523">
      <w:pPr>
        <w:pStyle w:val="Prrafodelista"/>
        <w:ind w:left="360"/>
        <w:jc w:val="both"/>
        <w:outlineLvl w:val="0"/>
        <w:rPr>
          <w:rFonts w:ascii="Arial" w:hAnsi="Arial" w:cs="Arial"/>
          <w:b/>
          <w:spacing w:val="2"/>
        </w:rPr>
      </w:pPr>
      <w:r w:rsidRPr="00601C34">
        <w:rPr>
          <w:rFonts w:ascii="Arial" w:hAnsi="Arial" w:cs="Arial"/>
          <w:b/>
        </w:rPr>
        <w:t xml:space="preserve">CONCEPTO SOBRE EL ANÁLISIS EFECTUADO </w:t>
      </w:r>
    </w:p>
    <w:p w:rsidR="007E6523" w:rsidRDefault="007E6523" w:rsidP="007E6523">
      <w:pPr>
        <w:pStyle w:val="Textoindependiente21"/>
        <w:spacing w:line="240" w:lineRule="auto"/>
        <w:rPr>
          <w:rFonts w:ascii="Arial" w:hAnsi="Arial" w:cs="Arial"/>
          <w:b/>
        </w:rPr>
      </w:pPr>
    </w:p>
    <w:p w:rsidR="00575302" w:rsidRPr="00601C34" w:rsidRDefault="00575302" w:rsidP="007E6523">
      <w:pPr>
        <w:pStyle w:val="Textoindependiente21"/>
        <w:spacing w:line="240" w:lineRule="auto"/>
        <w:rPr>
          <w:rFonts w:ascii="Arial" w:hAnsi="Arial" w:cs="Arial"/>
        </w:rPr>
      </w:pPr>
      <w:r w:rsidRPr="00601C34">
        <w:rPr>
          <w:rFonts w:ascii="Arial" w:hAnsi="Arial" w:cs="Arial"/>
          <w:b/>
        </w:rPr>
        <w:t>Componente</w:t>
      </w:r>
      <w:r w:rsidRPr="00601C34">
        <w:rPr>
          <w:rFonts w:cs="Arial"/>
        </w:rPr>
        <w:t xml:space="preserve"> </w:t>
      </w:r>
      <w:r w:rsidRPr="00601C34">
        <w:rPr>
          <w:rFonts w:ascii="Arial" w:hAnsi="Arial" w:cs="Arial"/>
          <w:b/>
        </w:rPr>
        <w:t>Control de Gestión.</w:t>
      </w:r>
    </w:p>
    <w:p w:rsidR="00575302" w:rsidRPr="00601C34" w:rsidRDefault="00575302" w:rsidP="007E6523">
      <w:pPr>
        <w:pStyle w:val="Textoindependiente21"/>
        <w:spacing w:line="240" w:lineRule="auto"/>
        <w:rPr>
          <w:rFonts w:ascii="Arial" w:hAnsi="Arial" w:cs="Arial"/>
          <w:highlight w:val="yellow"/>
          <w:lang w:val="es-ES" w:eastAsia="es-ES"/>
        </w:rPr>
      </w:pPr>
    </w:p>
    <w:p w:rsidR="00575302" w:rsidRPr="00601C34" w:rsidRDefault="00575302" w:rsidP="00575302">
      <w:pPr>
        <w:spacing w:line="276" w:lineRule="auto"/>
        <w:jc w:val="both"/>
        <w:rPr>
          <w:rFonts w:ascii="Arial" w:hAnsi="Arial" w:cs="Arial"/>
          <w:sz w:val="24"/>
          <w:szCs w:val="24"/>
        </w:rPr>
      </w:pPr>
      <w:r w:rsidRPr="00601C34">
        <w:rPr>
          <w:rFonts w:ascii="Arial" w:hAnsi="Arial" w:cs="Arial"/>
          <w:sz w:val="24"/>
          <w:szCs w:val="24"/>
        </w:rPr>
        <w:t xml:space="preserve">La Contraloría Departamental de Bolívar, como resultado de la auditoría adelantada y la evaluación de la Gestión Fiscal adelantada al componente Control de Gestión y sus factores gestión contractual y de legalidad. </w:t>
      </w:r>
    </w:p>
    <w:p w:rsidR="00575302" w:rsidRPr="00601C34" w:rsidRDefault="00575302" w:rsidP="00575302">
      <w:pPr>
        <w:spacing w:line="276" w:lineRule="auto"/>
        <w:jc w:val="both"/>
        <w:rPr>
          <w:rFonts w:ascii="Arial" w:hAnsi="Arial" w:cs="Arial"/>
          <w:sz w:val="24"/>
          <w:szCs w:val="24"/>
        </w:rPr>
      </w:pPr>
      <w:r w:rsidRPr="00601C34">
        <w:rPr>
          <w:rFonts w:ascii="Arial" w:hAnsi="Arial" w:cs="Arial"/>
          <w:sz w:val="24"/>
          <w:szCs w:val="24"/>
        </w:rPr>
        <w:t>De acuerdo a los resultados obtenidos la calificación final el concepto es favorable, como consecuencia de la calificación de 90.4 puntos, resultante de ponderar los factores que se relacionan a continuación:</w:t>
      </w:r>
    </w:p>
    <w:p w:rsidR="00575302" w:rsidRPr="002B648D" w:rsidRDefault="00575302" w:rsidP="00575302">
      <w:pPr>
        <w:spacing w:line="276" w:lineRule="auto"/>
        <w:jc w:val="both"/>
        <w:rPr>
          <w:rFonts w:ascii="Arial" w:hAnsi="Arial" w:cs="Arial"/>
          <w:sz w:val="24"/>
          <w:szCs w:val="24"/>
        </w:rPr>
      </w:pPr>
    </w:p>
    <w:tbl>
      <w:tblPr>
        <w:tblW w:w="8812" w:type="dxa"/>
        <w:tblInd w:w="4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4A0"/>
      </w:tblPr>
      <w:tblGrid>
        <w:gridCol w:w="4134"/>
        <w:gridCol w:w="425"/>
        <w:gridCol w:w="1418"/>
        <w:gridCol w:w="1352"/>
        <w:gridCol w:w="1483"/>
      </w:tblGrid>
      <w:tr w:rsidR="00575302" w:rsidRPr="00D21954" w:rsidTr="006E72C3">
        <w:trPr>
          <w:trHeight w:val="255"/>
        </w:trPr>
        <w:tc>
          <w:tcPr>
            <w:tcW w:w="8812" w:type="dxa"/>
            <w:gridSpan w:val="5"/>
            <w:shd w:val="clear" w:color="000000" w:fill="CCFF99"/>
            <w:noWrap/>
            <w:vAlign w:val="bottom"/>
            <w:hideMark/>
          </w:tcPr>
          <w:p w:rsidR="00575302" w:rsidRPr="00D21954" w:rsidRDefault="00575302" w:rsidP="006E72C3">
            <w:pPr>
              <w:jc w:val="center"/>
              <w:rPr>
                <w:rFonts w:ascii="Arial" w:hAnsi="Arial" w:cs="Arial"/>
                <w:b/>
                <w:bCs/>
                <w:sz w:val="18"/>
              </w:rPr>
            </w:pPr>
            <w:r w:rsidRPr="00D21954">
              <w:rPr>
                <w:rFonts w:ascii="Arial" w:hAnsi="Arial" w:cs="Arial"/>
                <w:b/>
                <w:bCs/>
                <w:sz w:val="18"/>
              </w:rPr>
              <w:t>CONTROL DE GESTIÓN</w:t>
            </w:r>
          </w:p>
        </w:tc>
      </w:tr>
      <w:tr w:rsidR="00575302" w:rsidRPr="00D21954" w:rsidTr="006E72C3">
        <w:trPr>
          <w:trHeight w:val="255"/>
        </w:trPr>
        <w:tc>
          <w:tcPr>
            <w:tcW w:w="8812" w:type="dxa"/>
            <w:gridSpan w:val="5"/>
            <w:shd w:val="clear" w:color="000000" w:fill="CCFF99"/>
            <w:noWrap/>
            <w:vAlign w:val="bottom"/>
            <w:hideMark/>
          </w:tcPr>
          <w:p w:rsidR="00575302" w:rsidRPr="00D21954" w:rsidRDefault="00575302" w:rsidP="006E72C3">
            <w:pPr>
              <w:jc w:val="center"/>
              <w:rPr>
                <w:rFonts w:ascii="Arial" w:hAnsi="Arial" w:cs="Arial"/>
                <w:b/>
                <w:bCs/>
                <w:sz w:val="18"/>
              </w:rPr>
            </w:pPr>
            <w:r w:rsidRPr="00D21954">
              <w:rPr>
                <w:rFonts w:ascii="Arial" w:hAnsi="Arial" w:cs="Arial"/>
                <w:b/>
                <w:bCs/>
                <w:sz w:val="18"/>
              </w:rPr>
              <w:t>ENTIDAD AUDITADA</w:t>
            </w:r>
          </w:p>
        </w:tc>
      </w:tr>
      <w:tr w:rsidR="00575302" w:rsidRPr="00D21954" w:rsidTr="006E72C3">
        <w:trPr>
          <w:trHeight w:val="270"/>
        </w:trPr>
        <w:tc>
          <w:tcPr>
            <w:tcW w:w="8812" w:type="dxa"/>
            <w:gridSpan w:val="5"/>
            <w:shd w:val="clear" w:color="000000" w:fill="CCFF99"/>
            <w:noWrap/>
            <w:vAlign w:val="bottom"/>
            <w:hideMark/>
          </w:tcPr>
          <w:p w:rsidR="00575302" w:rsidRPr="00D21954" w:rsidRDefault="00575302" w:rsidP="006E72C3">
            <w:pPr>
              <w:jc w:val="center"/>
              <w:rPr>
                <w:rFonts w:ascii="Arial" w:hAnsi="Arial" w:cs="Arial"/>
                <w:b/>
                <w:bCs/>
                <w:sz w:val="18"/>
              </w:rPr>
            </w:pPr>
            <w:r w:rsidRPr="00D21954">
              <w:rPr>
                <w:rFonts w:ascii="Arial" w:hAnsi="Arial" w:cs="Arial"/>
                <w:b/>
                <w:bCs/>
                <w:sz w:val="18"/>
              </w:rPr>
              <w:t xml:space="preserve">VIGENCIA </w:t>
            </w:r>
          </w:p>
        </w:tc>
      </w:tr>
      <w:tr w:rsidR="00575302" w:rsidRPr="00D21954" w:rsidTr="006E72C3">
        <w:trPr>
          <w:trHeight w:val="525"/>
        </w:trPr>
        <w:tc>
          <w:tcPr>
            <w:tcW w:w="4559" w:type="dxa"/>
            <w:gridSpan w:val="2"/>
            <w:shd w:val="clear" w:color="000000" w:fill="FFFF99"/>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Factores</w:t>
            </w:r>
          </w:p>
        </w:tc>
        <w:tc>
          <w:tcPr>
            <w:tcW w:w="1418" w:type="dxa"/>
            <w:shd w:val="clear" w:color="000000" w:fill="FFFF99"/>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Calificación Parcial</w:t>
            </w:r>
          </w:p>
        </w:tc>
        <w:tc>
          <w:tcPr>
            <w:tcW w:w="1352" w:type="dxa"/>
            <w:shd w:val="clear" w:color="000000" w:fill="FFFF99"/>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Ponderación</w:t>
            </w:r>
          </w:p>
        </w:tc>
        <w:tc>
          <w:tcPr>
            <w:tcW w:w="1483" w:type="dxa"/>
            <w:shd w:val="clear" w:color="000000" w:fill="FFFF99"/>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Calificación Total</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8" w:anchor="VARIABLES!A1" w:history="1">
              <w:r w:rsidR="00575302" w:rsidRPr="00D21954">
                <w:rPr>
                  <w:rFonts w:ascii="Arial" w:hAnsi="Arial" w:cs="Arial"/>
                  <w:color w:val="0000FF"/>
                  <w:sz w:val="18"/>
                  <w:u w:val="single"/>
                </w:rPr>
                <w:t>1. Gestión Contractual</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95,2</w:t>
            </w:r>
          </w:p>
        </w:tc>
        <w:tc>
          <w:tcPr>
            <w:tcW w:w="1352" w:type="dxa"/>
            <w:shd w:val="clear" w:color="000000" w:fill="FFFF99"/>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0,80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76,2</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9" w:anchor="VARIABLES!A1" w:history="1">
              <w:r w:rsidR="00575302" w:rsidRPr="00D21954">
                <w:rPr>
                  <w:rFonts w:ascii="Arial" w:hAnsi="Arial" w:cs="Arial"/>
                  <w:color w:val="0000FF"/>
                  <w:sz w:val="18"/>
                  <w:u w:val="single"/>
                </w:rPr>
                <w:t xml:space="preserve">2. Rendición y Revisión de la Cuenta </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10" w:anchor="VARIABLES!A1" w:history="1">
              <w:r w:rsidR="00575302" w:rsidRPr="00D21954">
                <w:rPr>
                  <w:rFonts w:ascii="Arial" w:hAnsi="Arial" w:cs="Arial"/>
                  <w:color w:val="0000FF"/>
                  <w:sz w:val="18"/>
                  <w:u w:val="single"/>
                </w:rPr>
                <w:t>3. Legalidad</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70,8</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0,20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14,2</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11" w:anchor="VARIABLES!A1" w:history="1">
              <w:r w:rsidR="00575302" w:rsidRPr="00D21954">
                <w:rPr>
                  <w:rFonts w:ascii="Arial" w:hAnsi="Arial" w:cs="Arial"/>
                  <w:color w:val="0000FF"/>
                  <w:sz w:val="18"/>
                  <w:u w:val="single"/>
                </w:rPr>
                <w:t>4. Gestión Ambiental</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12" w:anchor="VARIABLES!A1" w:history="1">
              <w:r w:rsidR="00575302" w:rsidRPr="00D21954">
                <w:rPr>
                  <w:rFonts w:ascii="Arial" w:hAnsi="Arial" w:cs="Arial"/>
                  <w:color w:val="0000FF"/>
                  <w:sz w:val="18"/>
                  <w:u w:val="single"/>
                </w:rPr>
                <w:t xml:space="preserve">5. Tecnologías de la comunica. </w:t>
              </w:r>
              <w:proofErr w:type="gramStart"/>
              <w:r w:rsidR="00575302" w:rsidRPr="00D21954">
                <w:rPr>
                  <w:rFonts w:ascii="Arial" w:hAnsi="Arial" w:cs="Arial"/>
                  <w:color w:val="0000FF"/>
                  <w:sz w:val="18"/>
                  <w:u w:val="single"/>
                </w:rPr>
                <w:t>y</w:t>
              </w:r>
              <w:proofErr w:type="gramEnd"/>
              <w:r w:rsidR="00575302" w:rsidRPr="00D21954">
                <w:rPr>
                  <w:rFonts w:ascii="Arial" w:hAnsi="Arial" w:cs="Arial"/>
                  <w:color w:val="0000FF"/>
                  <w:sz w:val="18"/>
                  <w:u w:val="single"/>
                </w:rPr>
                <w:t xml:space="preserve"> la </w:t>
              </w:r>
              <w:proofErr w:type="spellStart"/>
              <w:r w:rsidR="00575302" w:rsidRPr="00D21954">
                <w:rPr>
                  <w:rFonts w:ascii="Arial" w:hAnsi="Arial" w:cs="Arial"/>
                  <w:color w:val="0000FF"/>
                  <w:sz w:val="18"/>
                  <w:u w:val="single"/>
                </w:rPr>
                <w:t>inform</w:t>
              </w:r>
              <w:proofErr w:type="spellEnd"/>
              <w:r w:rsidR="00575302" w:rsidRPr="00D21954">
                <w:rPr>
                  <w:rFonts w:ascii="Arial" w:hAnsi="Arial" w:cs="Arial"/>
                  <w:color w:val="0000FF"/>
                  <w:sz w:val="18"/>
                  <w:u w:val="single"/>
                </w:rPr>
                <w:t>. (TICS)</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13" w:anchor="VARIABLES!A1" w:history="1">
              <w:r w:rsidR="00575302" w:rsidRPr="00D21954">
                <w:rPr>
                  <w:rFonts w:ascii="Arial" w:hAnsi="Arial" w:cs="Arial"/>
                  <w:color w:val="0000FF"/>
                  <w:sz w:val="18"/>
                  <w:u w:val="single"/>
                </w:rPr>
                <w:t>6. Plan de Mejoramiento</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r>
      <w:tr w:rsidR="00575302" w:rsidRPr="00D21954" w:rsidTr="006E72C3">
        <w:trPr>
          <w:trHeight w:val="360"/>
        </w:trPr>
        <w:tc>
          <w:tcPr>
            <w:tcW w:w="4559" w:type="dxa"/>
            <w:gridSpan w:val="2"/>
            <w:shd w:val="clear" w:color="000000" w:fill="CCFF99"/>
            <w:vAlign w:val="center"/>
            <w:hideMark/>
          </w:tcPr>
          <w:p w:rsidR="00575302" w:rsidRPr="00D21954" w:rsidRDefault="007E1F72" w:rsidP="006E72C3">
            <w:pPr>
              <w:rPr>
                <w:rFonts w:ascii="Arial" w:hAnsi="Arial" w:cs="Arial"/>
                <w:color w:val="0000FF"/>
                <w:sz w:val="18"/>
                <w:szCs w:val="22"/>
                <w:u w:val="single"/>
              </w:rPr>
            </w:pPr>
            <w:hyperlink r:id="rId14" w:anchor="VARIABLES!A1" w:history="1">
              <w:r w:rsidR="00575302" w:rsidRPr="00D21954">
                <w:rPr>
                  <w:rFonts w:ascii="Arial" w:hAnsi="Arial" w:cs="Arial"/>
                  <w:color w:val="0000FF"/>
                  <w:sz w:val="18"/>
                  <w:u w:val="single"/>
                </w:rPr>
                <w:t>7. Control Fiscal Interno</w:t>
              </w:r>
            </w:hyperlink>
          </w:p>
        </w:tc>
        <w:tc>
          <w:tcPr>
            <w:tcW w:w="1418" w:type="dxa"/>
            <w:shd w:val="clear" w:color="000000" w:fill="FFFFFF"/>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c>
          <w:tcPr>
            <w:tcW w:w="1352" w:type="dxa"/>
            <w:shd w:val="clear" w:color="000000" w:fill="FFFF99"/>
            <w:noWrap/>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0,00</w:t>
            </w:r>
          </w:p>
        </w:tc>
        <w:tc>
          <w:tcPr>
            <w:tcW w:w="1483"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0,0</w:t>
            </w:r>
          </w:p>
        </w:tc>
      </w:tr>
      <w:tr w:rsidR="00575302" w:rsidRPr="00D21954" w:rsidTr="006E72C3">
        <w:trPr>
          <w:trHeight w:val="360"/>
        </w:trPr>
        <w:tc>
          <w:tcPr>
            <w:tcW w:w="5977" w:type="dxa"/>
            <w:gridSpan w:val="3"/>
            <w:shd w:val="clear" w:color="000000" w:fill="FFFF99"/>
            <w:vAlign w:val="center"/>
            <w:hideMark/>
          </w:tcPr>
          <w:p w:rsidR="00575302" w:rsidRPr="00D21954" w:rsidRDefault="00575302" w:rsidP="006E72C3">
            <w:pPr>
              <w:rPr>
                <w:rFonts w:ascii="Arial" w:hAnsi="Arial" w:cs="Arial"/>
                <w:sz w:val="18"/>
              </w:rPr>
            </w:pPr>
            <w:r w:rsidRPr="00D21954">
              <w:rPr>
                <w:rFonts w:ascii="Arial" w:hAnsi="Arial" w:cs="Arial"/>
                <w:sz w:val="18"/>
              </w:rPr>
              <w:t>Calificación total</w:t>
            </w:r>
          </w:p>
        </w:tc>
        <w:tc>
          <w:tcPr>
            <w:tcW w:w="1352" w:type="dxa"/>
            <w:shd w:val="clear" w:color="000000" w:fill="FFFF00"/>
            <w:vAlign w:val="center"/>
            <w:hideMark/>
          </w:tcPr>
          <w:p w:rsidR="00575302" w:rsidRPr="00D21954" w:rsidRDefault="00575302" w:rsidP="006E72C3">
            <w:pPr>
              <w:jc w:val="center"/>
              <w:rPr>
                <w:rFonts w:ascii="Arial" w:hAnsi="Arial" w:cs="Arial"/>
                <w:sz w:val="18"/>
              </w:rPr>
            </w:pPr>
            <w:r w:rsidRPr="00D21954">
              <w:rPr>
                <w:rFonts w:ascii="Arial" w:hAnsi="Arial" w:cs="Arial"/>
                <w:sz w:val="18"/>
              </w:rPr>
              <w:t>1,00</w:t>
            </w:r>
          </w:p>
        </w:tc>
        <w:tc>
          <w:tcPr>
            <w:tcW w:w="1483" w:type="dxa"/>
            <w:shd w:val="clear" w:color="000000" w:fill="FFFF00"/>
            <w:vAlign w:val="center"/>
            <w:hideMark/>
          </w:tcPr>
          <w:p w:rsidR="00575302" w:rsidRPr="00D21954" w:rsidRDefault="00575302" w:rsidP="006E72C3">
            <w:pPr>
              <w:jc w:val="center"/>
              <w:rPr>
                <w:rFonts w:ascii="Arial" w:hAnsi="Arial" w:cs="Arial"/>
                <w:b/>
                <w:bCs/>
                <w:sz w:val="18"/>
              </w:rPr>
            </w:pPr>
            <w:bookmarkStart w:id="24" w:name="RANGE!L16"/>
            <w:r w:rsidRPr="00D21954">
              <w:rPr>
                <w:rFonts w:ascii="Arial" w:hAnsi="Arial" w:cs="Arial"/>
                <w:b/>
                <w:bCs/>
                <w:sz w:val="18"/>
              </w:rPr>
              <w:t>90,4</w:t>
            </w:r>
            <w:bookmarkEnd w:id="24"/>
          </w:p>
        </w:tc>
      </w:tr>
      <w:tr w:rsidR="00575302" w:rsidRPr="00D21954" w:rsidTr="006E72C3">
        <w:trPr>
          <w:trHeight w:val="360"/>
        </w:trPr>
        <w:tc>
          <w:tcPr>
            <w:tcW w:w="4134" w:type="dxa"/>
            <w:shd w:val="clear" w:color="000000" w:fill="FFFF99"/>
            <w:vAlign w:val="center"/>
            <w:hideMark/>
          </w:tcPr>
          <w:p w:rsidR="00575302" w:rsidRPr="00D21954" w:rsidRDefault="00575302" w:rsidP="006E72C3">
            <w:pPr>
              <w:jc w:val="both"/>
              <w:rPr>
                <w:rFonts w:ascii="Arial" w:hAnsi="Arial" w:cs="Arial"/>
                <w:b/>
                <w:bCs/>
                <w:sz w:val="18"/>
              </w:rPr>
            </w:pPr>
            <w:r w:rsidRPr="00D21954">
              <w:rPr>
                <w:rFonts w:ascii="Arial" w:hAnsi="Arial" w:cs="Arial"/>
                <w:b/>
                <w:bCs/>
                <w:sz w:val="18"/>
              </w:rPr>
              <w:t>Concepto de Gestión a emitir</w:t>
            </w:r>
          </w:p>
        </w:tc>
        <w:tc>
          <w:tcPr>
            <w:tcW w:w="4678" w:type="dxa"/>
            <w:gridSpan w:val="4"/>
            <w:shd w:val="clear" w:color="000000" w:fill="FFFF00"/>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Favorable</w:t>
            </w:r>
          </w:p>
        </w:tc>
      </w:tr>
      <w:tr w:rsidR="00575302" w:rsidRPr="00D21954" w:rsidTr="006E72C3">
        <w:trPr>
          <w:trHeight w:val="270"/>
        </w:trPr>
        <w:tc>
          <w:tcPr>
            <w:tcW w:w="8812" w:type="dxa"/>
            <w:gridSpan w:val="5"/>
            <w:shd w:val="clear" w:color="auto" w:fill="auto"/>
            <w:noWrap/>
            <w:vAlign w:val="bottom"/>
            <w:hideMark/>
          </w:tcPr>
          <w:p w:rsidR="00575302" w:rsidRPr="00D21954" w:rsidRDefault="00575302" w:rsidP="006E72C3">
            <w:pPr>
              <w:jc w:val="center"/>
              <w:rPr>
                <w:rFonts w:ascii="Arial" w:hAnsi="Arial" w:cs="Arial"/>
                <w:sz w:val="18"/>
              </w:rPr>
            </w:pPr>
            <w:r w:rsidRPr="00D21954">
              <w:rPr>
                <w:rFonts w:ascii="Arial" w:hAnsi="Arial" w:cs="Arial"/>
                <w:sz w:val="18"/>
              </w:rPr>
              <w:t> </w:t>
            </w:r>
          </w:p>
        </w:tc>
      </w:tr>
      <w:tr w:rsidR="00575302" w:rsidRPr="00D21954" w:rsidTr="006E72C3">
        <w:trPr>
          <w:trHeight w:val="255"/>
        </w:trPr>
        <w:tc>
          <w:tcPr>
            <w:tcW w:w="8812" w:type="dxa"/>
            <w:gridSpan w:val="5"/>
            <w:shd w:val="clear" w:color="000000" w:fill="CCFF99"/>
            <w:noWrap/>
            <w:vAlign w:val="bottom"/>
            <w:hideMark/>
          </w:tcPr>
          <w:p w:rsidR="00575302" w:rsidRPr="00D21954" w:rsidRDefault="00575302" w:rsidP="006E72C3">
            <w:pPr>
              <w:jc w:val="center"/>
              <w:rPr>
                <w:rFonts w:ascii="Arial" w:hAnsi="Arial" w:cs="Arial"/>
                <w:b/>
                <w:bCs/>
                <w:sz w:val="18"/>
              </w:rPr>
            </w:pPr>
            <w:r w:rsidRPr="00D21954">
              <w:rPr>
                <w:rFonts w:ascii="Arial" w:hAnsi="Arial" w:cs="Arial"/>
                <w:b/>
                <w:bCs/>
                <w:sz w:val="18"/>
              </w:rPr>
              <w:t>RANGOS DE CALIFICACIÓN PARA EL CONCEPTO DE GESTIÓN</w:t>
            </w:r>
          </w:p>
        </w:tc>
      </w:tr>
      <w:tr w:rsidR="00575302" w:rsidRPr="00D21954" w:rsidTr="006E72C3">
        <w:trPr>
          <w:trHeight w:val="360"/>
        </w:trPr>
        <w:tc>
          <w:tcPr>
            <w:tcW w:w="4134" w:type="dxa"/>
            <w:shd w:val="clear" w:color="000000" w:fill="FFFF99"/>
            <w:vAlign w:val="center"/>
            <w:hideMark/>
          </w:tcPr>
          <w:p w:rsidR="00575302" w:rsidRPr="00D21954" w:rsidRDefault="00575302" w:rsidP="006E72C3">
            <w:pPr>
              <w:rPr>
                <w:rFonts w:ascii="Arial" w:hAnsi="Arial" w:cs="Arial"/>
                <w:b/>
                <w:bCs/>
                <w:sz w:val="18"/>
              </w:rPr>
            </w:pPr>
            <w:r w:rsidRPr="00D21954">
              <w:rPr>
                <w:rFonts w:ascii="Arial" w:hAnsi="Arial" w:cs="Arial"/>
                <w:b/>
                <w:bCs/>
                <w:sz w:val="18"/>
              </w:rPr>
              <w:t>Rango</w:t>
            </w:r>
          </w:p>
        </w:tc>
        <w:tc>
          <w:tcPr>
            <w:tcW w:w="4678" w:type="dxa"/>
            <w:gridSpan w:val="4"/>
            <w:shd w:val="clear" w:color="000000" w:fill="FFFF99"/>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Concepto</w:t>
            </w:r>
          </w:p>
        </w:tc>
      </w:tr>
      <w:tr w:rsidR="00575302" w:rsidRPr="00D21954" w:rsidTr="006E72C3">
        <w:trPr>
          <w:trHeight w:val="360"/>
        </w:trPr>
        <w:tc>
          <w:tcPr>
            <w:tcW w:w="4134" w:type="dxa"/>
            <w:shd w:val="clear" w:color="000000" w:fill="FFFF99"/>
            <w:noWrap/>
            <w:vAlign w:val="center"/>
            <w:hideMark/>
          </w:tcPr>
          <w:p w:rsidR="00575302" w:rsidRPr="00D21954" w:rsidRDefault="00575302" w:rsidP="006E72C3">
            <w:pPr>
              <w:jc w:val="both"/>
              <w:rPr>
                <w:rFonts w:ascii="Arial" w:hAnsi="Arial" w:cs="Arial"/>
                <w:sz w:val="18"/>
              </w:rPr>
            </w:pPr>
            <w:r w:rsidRPr="00D21954">
              <w:rPr>
                <w:rFonts w:ascii="Arial" w:hAnsi="Arial" w:cs="Arial"/>
                <w:sz w:val="18"/>
              </w:rPr>
              <w:t>80 o más puntos</w:t>
            </w:r>
          </w:p>
        </w:tc>
        <w:tc>
          <w:tcPr>
            <w:tcW w:w="4678" w:type="dxa"/>
            <w:gridSpan w:val="4"/>
            <w:shd w:val="clear" w:color="000000" w:fill="FFFF00"/>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Favorable</w:t>
            </w:r>
          </w:p>
        </w:tc>
      </w:tr>
      <w:tr w:rsidR="00575302" w:rsidRPr="00D21954" w:rsidTr="006E72C3">
        <w:trPr>
          <w:trHeight w:val="360"/>
        </w:trPr>
        <w:tc>
          <w:tcPr>
            <w:tcW w:w="4134" w:type="dxa"/>
            <w:shd w:val="clear" w:color="000000" w:fill="FFFF99"/>
            <w:vAlign w:val="center"/>
            <w:hideMark/>
          </w:tcPr>
          <w:p w:rsidR="00575302" w:rsidRPr="00D21954" w:rsidRDefault="00575302" w:rsidP="006E72C3">
            <w:pPr>
              <w:jc w:val="both"/>
              <w:rPr>
                <w:rFonts w:ascii="Arial" w:hAnsi="Arial" w:cs="Arial"/>
                <w:sz w:val="18"/>
              </w:rPr>
            </w:pPr>
            <w:r w:rsidRPr="00D21954">
              <w:rPr>
                <w:rFonts w:ascii="Arial" w:hAnsi="Arial" w:cs="Arial"/>
                <w:sz w:val="18"/>
              </w:rPr>
              <w:t>Menos de 80 puntos</w:t>
            </w:r>
          </w:p>
        </w:tc>
        <w:tc>
          <w:tcPr>
            <w:tcW w:w="4678" w:type="dxa"/>
            <w:gridSpan w:val="4"/>
            <w:shd w:val="clear" w:color="000000" w:fill="FFFF00"/>
            <w:vAlign w:val="center"/>
            <w:hideMark/>
          </w:tcPr>
          <w:p w:rsidR="00575302" w:rsidRPr="00D21954" w:rsidRDefault="00575302" w:rsidP="006E72C3">
            <w:pPr>
              <w:jc w:val="center"/>
              <w:rPr>
                <w:rFonts w:ascii="Arial" w:hAnsi="Arial" w:cs="Arial"/>
                <w:b/>
                <w:bCs/>
                <w:sz w:val="18"/>
              </w:rPr>
            </w:pPr>
            <w:r w:rsidRPr="00D21954">
              <w:rPr>
                <w:rFonts w:ascii="Arial" w:hAnsi="Arial" w:cs="Arial"/>
                <w:b/>
                <w:bCs/>
                <w:sz w:val="18"/>
              </w:rPr>
              <w:t>Desfavorable</w:t>
            </w:r>
          </w:p>
        </w:tc>
      </w:tr>
    </w:tbl>
    <w:p w:rsidR="00575302" w:rsidRDefault="00575302" w:rsidP="00575302">
      <w:pPr>
        <w:tabs>
          <w:tab w:val="left" w:pos="1650"/>
        </w:tabs>
        <w:jc w:val="both"/>
        <w:rPr>
          <w:rFonts w:ascii="Arial" w:hAnsi="Arial" w:cs="Arial"/>
          <w:sz w:val="16"/>
          <w:szCs w:val="18"/>
        </w:rPr>
      </w:pPr>
      <w:r>
        <w:rPr>
          <w:rFonts w:ascii="Arial" w:hAnsi="Arial" w:cs="Arial"/>
          <w:sz w:val="16"/>
          <w:szCs w:val="18"/>
        </w:rPr>
        <w:t>Fuente: Matriz de calificación</w:t>
      </w:r>
    </w:p>
    <w:p w:rsidR="00575302" w:rsidRDefault="00575302" w:rsidP="00575302">
      <w:pPr>
        <w:tabs>
          <w:tab w:val="left" w:pos="1650"/>
        </w:tabs>
        <w:jc w:val="both"/>
        <w:rPr>
          <w:rFonts w:ascii="Arial" w:hAnsi="Arial" w:cs="Arial"/>
          <w:highlight w:val="yellow"/>
        </w:rPr>
      </w:pPr>
      <w:r w:rsidRPr="001D6FC6">
        <w:rPr>
          <w:rFonts w:ascii="Arial" w:hAnsi="Arial" w:cs="Arial"/>
          <w:sz w:val="16"/>
          <w:szCs w:val="18"/>
        </w:rPr>
        <w:t>Elaboró: Comisión de auditor</w:t>
      </w:r>
      <w:r>
        <w:rPr>
          <w:rFonts w:ascii="Arial" w:hAnsi="Arial" w:cs="Arial"/>
          <w:sz w:val="16"/>
          <w:szCs w:val="18"/>
        </w:rPr>
        <w:t>ía</w:t>
      </w:r>
    </w:p>
    <w:p w:rsidR="00575302" w:rsidRDefault="00575302" w:rsidP="00575302">
      <w:pPr>
        <w:tabs>
          <w:tab w:val="left" w:pos="1650"/>
        </w:tabs>
        <w:jc w:val="both"/>
        <w:rPr>
          <w:rFonts w:ascii="Arial" w:hAnsi="Arial" w:cs="Arial"/>
          <w:highlight w:val="yellow"/>
        </w:rPr>
      </w:pPr>
    </w:p>
    <w:p w:rsidR="00575302" w:rsidRPr="00E54C32" w:rsidRDefault="00575302" w:rsidP="00575302">
      <w:pPr>
        <w:pStyle w:val="BodyText21"/>
        <w:widowControl/>
        <w:suppressAutoHyphens w:val="0"/>
        <w:outlineLvl w:val="0"/>
        <w:rPr>
          <w:szCs w:val="24"/>
        </w:rPr>
      </w:pPr>
      <w:r w:rsidRPr="00E54C32">
        <w:rPr>
          <w:szCs w:val="24"/>
        </w:rPr>
        <w:t xml:space="preserve">RELACIÓN DE </w:t>
      </w:r>
      <w:r w:rsidR="006E72C3">
        <w:rPr>
          <w:szCs w:val="24"/>
        </w:rPr>
        <w:t>HALLAZGOS</w:t>
      </w:r>
    </w:p>
    <w:p w:rsidR="00575302" w:rsidRPr="00E54C32" w:rsidRDefault="00575302" w:rsidP="00575302">
      <w:pPr>
        <w:jc w:val="both"/>
        <w:rPr>
          <w:rFonts w:ascii="Arial" w:hAnsi="Arial"/>
        </w:rPr>
      </w:pPr>
    </w:p>
    <w:p w:rsidR="00575302" w:rsidRPr="00E54C32" w:rsidRDefault="00575302" w:rsidP="00575302">
      <w:pPr>
        <w:pStyle w:val="Textoindependiente"/>
        <w:rPr>
          <w:rFonts w:cs="Arial"/>
          <w:color w:val="000000" w:themeColor="text1"/>
          <w:szCs w:val="24"/>
        </w:rPr>
      </w:pPr>
      <w:r w:rsidRPr="00E54C32">
        <w:rPr>
          <w:rFonts w:cs="Arial"/>
          <w:color w:val="000000" w:themeColor="text1"/>
          <w:szCs w:val="24"/>
        </w:rPr>
        <w:t xml:space="preserve">En desarrollo de la presente auditoría, se establecieron </w:t>
      </w:r>
      <w:r>
        <w:rPr>
          <w:rFonts w:cs="Arial"/>
          <w:color w:val="000000" w:themeColor="text1"/>
          <w:szCs w:val="24"/>
        </w:rPr>
        <w:t>seis</w:t>
      </w:r>
      <w:r w:rsidRPr="00E54C32">
        <w:rPr>
          <w:rFonts w:cs="Arial"/>
          <w:color w:val="000000" w:themeColor="text1"/>
          <w:szCs w:val="24"/>
        </w:rPr>
        <w:t xml:space="preserve"> (0</w:t>
      </w:r>
      <w:r>
        <w:rPr>
          <w:rFonts w:cs="Arial"/>
          <w:color w:val="000000" w:themeColor="text1"/>
          <w:szCs w:val="24"/>
        </w:rPr>
        <w:t>6</w:t>
      </w:r>
      <w:r w:rsidRPr="00E54C32">
        <w:rPr>
          <w:rFonts w:cs="Arial"/>
          <w:color w:val="000000" w:themeColor="text1"/>
          <w:szCs w:val="24"/>
        </w:rPr>
        <w:t xml:space="preserve">) </w:t>
      </w:r>
      <w:r w:rsidR="007E6523">
        <w:rPr>
          <w:rFonts w:cs="Arial"/>
          <w:color w:val="000000" w:themeColor="text1"/>
          <w:szCs w:val="24"/>
        </w:rPr>
        <w:t>hallazgos</w:t>
      </w:r>
      <w:r>
        <w:rPr>
          <w:rFonts w:cs="Arial"/>
          <w:color w:val="000000" w:themeColor="text1"/>
          <w:szCs w:val="24"/>
        </w:rPr>
        <w:t xml:space="preserve"> administrativas</w:t>
      </w:r>
      <w:r w:rsidRPr="00E54C32">
        <w:rPr>
          <w:rFonts w:cs="Arial"/>
          <w:color w:val="000000" w:themeColor="text1"/>
          <w:szCs w:val="24"/>
        </w:rPr>
        <w:t xml:space="preserve">. </w:t>
      </w:r>
    </w:p>
    <w:p w:rsidR="00575302" w:rsidRPr="008F291E" w:rsidRDefault="00575302" w:rsidP="00575302">
      <w:pPr>
        <w:pStyle w:val="NormalWeb"/>
        <w:tabs>
          <w:tab w:val="left" w:pos="2880"/>
        </w:tabs>
        <w:spacing w:before="0" w:beforeAutospacing="0" w:after="0" w:afterAutospacing="0"/>
        <w:jc w:val="both"/>
        <w:rPr>
          <w:rFonts w:ascii="Arial" w:hAnsi="Arial" w:cs="Arial"/>
        </w:rPr>
      </w:pPr>
    </w:p>
    <w:p w:rsidR="00575302" w:rsidRPr="008F291E" w:rsidRDefault="00575302" w:rsidP="00575302">
      <w:pPr>
        <w:rPr>
          <w:rFonts w:ascii="Arial" w:hAnsi="Arial" w:cs="Arial"/>
          <w:sz w:val="24"/>
          <w:szCs w:val="24"/>
          <w:lang w:val="es-CO"/>
        </w:rPr>
      </w:pPr>
      <w:r w:rsidRPr="008F291E">
        <w:rPr>
          <w:rFonts w:ascii="Arial" w:hAnsi="Arial" w:cs="Arial"/>
          <w:sz w:val="24"/>
          <w:szCs w:val="24"/>
          <w:lang w:val="es-CO"/>
        </w:rPr>
        <w:t xml:space="preserve">Atentamente, </w:t>
      </w:r>
    </w:p>
    <w:p w:rsidR="00575302" w:rsidRPr="008F291E" w:rsidRDefault="00575302" w:rsidP="00575302">
      <w:pPr>
        <w:rPr>
          <w:rFonts w:ascii="Arial" w:hAnsi="Arial" w:cs="Arial"/>
          <w:sz w:val="24"/>
          <w:szCs w:val="24"/>
          <w:lang w:val="es-CO"/>
        </w:rPr>
      </w:pPr>
    </w:p>
    <w:p w:rsidR="00575302" w:rsidRPr="008F291E" w:rsidRDefault="00575302" w:rsidP="00575302">
      <w:pPr>
        <w:rPr>
          <w:rFonts w:ascii="Arial" w:hAnsi="Arial" w:cs="Arial"/>
          <w:sz w:val="24"/>
          <w:szCs w:val="24"/>
          <w:lang w:val="es-CO"/>
        </w:rPr>
      </w:pPr>
    </w:p>
    <w:p w:rsidR="00575302" w:rsidRDefault="00575302" w:rsidP="00575302">
      <w:pPr>
        <w:rPr>
          <w:rFonts w:ascii="Arial" w:hAnsi="Arial" w:cs="Arial"/>
          <w:lang w:val="es-CO"/>
        </w:rPr>
      </w:pPr>
    </w:p>
    <w:p w:rsidR="00575302" w:rsidRPr="008F291E" w:rsidRDefault="00575302" w:rsidP="00575302">
      <w:pPr>
        <w:rPr>
          <w:rFonts w:ascii="Arial" w:hAnsi="Arial" w:cs="Arial"/>
          <w:sz w:val="24"/>
          <w:szCs w:val="24"/>
          <w:lang w:val="es-CO"/>
        </w:rPr>
      </w:pPr>
    </w:p>
    <w:p w:rsidR="00575302" w:rsidRPr="0025614F" w:rsidRDefault="00575302" w:rsidP="00575302">
      <w:pPr>
        <w:tabs>
          <w:tab w:val="left" w:pos="4678"/>
        </w:tabs>
        <w:rPr>
          <w:rFonts w:ascii="Arial" w:hAnsi="Arial" w:cs="Arial"/>
          <w:b/>
          <w:sz w:val="24"/>
          <w:szCs w:val="24"/>
          <w:lang w:val="es-CO"/>
        </w:rPr>
      </w:pPr>
      <w:r w:rsidRPr="0025614F">
        <w:rPr>
          <w:rFonts w:ascii="Arial" w:hAnsi="Arial" w:cs="Arial"/>
          <w:b/>
          <w:sz w:val="24"/>
          <w:szCs w:val="24"/>
          <w:lang w:val="es-CO"/>
        </w:rPr>
        <w:t xml:space="preserve">OSCAR FELIPE PARDO RAMOS </w:t>
      </w:r>
    </w:p>
    <w:p w:rsidR="00575302" w:rsidRPr="008F291E" w:rsidRDefault="00575302" w:rsidP="00575302">
      <w:pPr>
        <w:tabs>
          <w:tab w:val="left" w:pos="4678"/>
        </w:tabs>
        <w:rPr>
          <w:rFonts w:ascii="Arial" w:hAnsi="Arial" w:cs="Arial"/>
          <w:sz w:val="24"/>
          <w:szCs w:val="24"/>
          <w:lang w:val="pt-BR"/>
        </w:rPr>
      </w:pPr>
      <w:r w:rsidRPr="008F291E">
        <w:rPr>
          <w:rFonts w:ascii="Arial" w:hAnsi="Arial" w:cs="Arial"/>
          <w:sz w:val="24"/>
          <w:szCs w:val="24"/>
          <w:lang w:val="pt-BR"/>
        </w:rPr>
        <w:t>Contralor</w:t>
      </w:r>
      <w:r>
        <w:rPr>
          <w:rFonts w:ascii="Arial" w:hAnsi="Arial" w:cs="Arial"/>
          <w:sz w:val="24"/>
          <w:szCs w:val="24"/>
          <w:lang w:val="pt-BR"/>
        </w:rPr>
        <w:t xml:space="preserve"> Departamental de Bolívar</w:t>
      </w:r>
    </w:p>
    <w:p w:rsidR="00575302" w:rsidRPr="008F291E" w:rsidRDefault="00575302" w:rsidP="00575302">
      <w:pPr>
        <w:overflowPunct/>
        <w:autoSpaceDE/>
        <w:autoSpaceDN/>
        <w:adjustRightInd/>
        <w:textAlignment w:val="auto"/>
        <w:rPr>
          <w:rFonts w:ascii="Arial" w:hAnsi="Arial" w:cs="Arial"/>
          <w:bCs/>
          <w:sz w:val="24"/>
          <w:szCs w:val="24"/>
        </w:rPr>
      </w:pPr>
    </w:p>
    <w:p w:rsidR="00575302" w:rsidRDefault="00575302">
      <w:pPr>
        <w:overflowPunct/>
        <w:autoSpaceDE/>
        <w:autoSpaceDN/>
        <w:adjustRightInd/>
        <w:spacing w:after="200" w:line="276" w:lineRule="auto"/>
        <w:textAlignment w:val="auto"/>
        <w:rPr>
          <w:rFonts w:ascii="Arial" w:hAnsi="Arial" w:cs="Arial"/>
          <w:b/>
        </w:rPr>
      </w:pPr>
      <w:r>
        <w:rPr>
          <w:rFonts w:ascii="Arial" w:hAnsi="Arial" w:cs="Arial"/>
          <w:b/>
        </w:rPr>
        <w:br w:type="page"/>
      </w:r>
    </w:p>
    <w:p w:rsidR="00E54C32" w:rsidRDefault="00E54C32">
      <w:pPr>
        <w:overflowPunct/>
        <w:autoSpaceDE/>
        <w:autoSpaceDN/>
        <w:adjustRightInd/>
        <w:spacing w:after="200" w:line="276" w:lineRule="auto"/>
        <w:textAlignment w:val="auto"/>
        <w:rPr>
          <w:rFonts w:ascii="Arial" w:hAnsi="Arial" w:cs="Arial"/>
          <w:b/>
        </w:rPr>
      </w:pPr>
    </w:p>
    <w:p w:rsidR="00A041A7" w:rsidRPr="00605C12" w:rsidRDefault="00605C12" w:rsidP="00605C12">
      <w:pPr>
        <w:spacing w:after="200" w:line="276" w:lineRule="auto"/>
        <w:jc w:val="center"/>
        <w:rPr>
          <w:rFonts w:ascii="Arial" w:hAnsi="Arial" w:cs="Arial"/>
          <w:b/>
          <w:sz w:val="24"/>
          <w:szCs w:val="24"/>
        </w:rPr>
      </w:pPr>
      <w:r w:rsidRPr="00605C12">
        <w:rPr>
          <w:rFonts w:ascii="Arial" w:hAnsi="Arial" w:cs="Arial"/>
          <w:b/>
          <w:sz w:val="24"/>
          <w:szCs w:val="24"/>
        </w:rPr>
        <w:t>2.</w:t>
      </w:r>
      <w:r>
        <w:rPr>
          <w:rFonts w:ascii="Arial" w:hAnsi="Arial" w:cs="Arial"/>
          <w:b/>
          <w:sz w:val="24"/>
          <w:szCs w:val="24"/>
        </w:rPr>
        <w:t xml:space="preserve"> </w:t>
      </w:r>
      <w:r w:rsidR="00A041A7" w:rsidRPr="00605C12">
        <w:rPr>
          <w:rFonts w:ascii="Arial" w:hAnsi="Arial" w:cs="Arial"/>
          <w:b/>
          <w:sz w:val="24"/>
          <w:szCs w:val="24"/>
        </w:rPr>
        <w:t>RESULTADOS DE LA AUDITORÍA</w:t>
      </w:r>
      <w:bookmarkEnd w:id="0"/>
      <w:bookmarkEnd w:id="1"/>
      <w:bookmarkEnd w:id="2"/>
      <w:bookmarkEnd w:id="3"/>
      <w:bookmarkEnd w:id="4"/>
      <w:bookmarkEnd w:id="5"/>
      <w:bookmarkEnd w:id="6"/>
      <w:bookmarkEnd w:id="7"/>
      <w:bookmarkEnd w:id="8"/>
      <w:bookmarkEnd w:id="9"/>
      <w:bookmarkEnd w:id="10"/>
    </w:p>
    <w:p w:rsidR="00A041A7" w:rsidRPr="008802E8" w:rsidRDefault="00B735C7" w:rsidP="008802E8">
      <w:pPr>
        <w:pStyle w:val="Prrafodelista"/>
        <w:numPr>
          <w:ilvl w:val="1"/>
          <w:numId w:val="18"/>
        </w:numPr>
        <w:rPr>
          <w:rFonts w:ascii="Arial" w:hAnsi="Arial" w:cs="Arial"/>
          <w:lang w:val="es-CO"/>
        </w:rPr>
      </w:pPr>
      <w:r w:rsidRPr="008802E8">
        <w:rPr>
          <w:rFonts w:ascii="Arial" w:hAnsi="Arial" w:cs="Arial"/>
          <w:lang w:val="es-CO"/>
        </w:rPr>
        <w:t xml:space="preserve"> </w:t>
      </w:r>
      <w:r w:rsidR="00A041A7" w:rsidRPr="008802E8">
        <w:rPr>
          <w:rFonts w:ascii="Arial" w:hAnsi="Arial" w:cs="Arial"/>
          <w:lang w:val="es-CO"/>
        </w:rPr>
        <w:t>CONTROL DE GESTIÓN</w:t>
      </w:r>
    </w:p>
    <w:p w:rsidR="00A041A7" w:rsidRPr="008F291E" w:rsidRDefault="00B178C3" w:rsidP="00BD3B8F">
      <w:pPr>
        <w:tabs>
          <w:tab w:val="left" w:pos="2145"/>
        </w:tabs>
        <w:rPr>
          <w:rFonts w:ascii="Arial" w:hAnsi="Arial" w:cs="Arial"/>
          <w:sz w:val="24"/>
          <w:szCs w:val="24"/>
          <w:lang w:val="es-CO"/>
        </w:rPr>
      </w:pPr>
      <w:r>
        <w:rPr>
          <w:rFonts w:ascii="Arial" w:hAnsi="Arial" w:cs="Arial"/>
          <w:sz w:val="24"/>
          <w:szCs w:val="24"/>
          <w:lang w:val="es-CO"/>
        </w:rPr>
        <w:tab/>
      </w:r>
    </w:p>
    <w:p w:rsidR="00A041A7" w:rsidRPr="008F291E" w:rsidRDefault="00A041A7" w:rsidP="00BD3B8F">
      <w:pPr>
        <w:widowControl w:val="0"/>
        <w:tabs>
          <w:tab w:val="left" w:pos="360"/>
          <w:tab w:val="left" w:pos="540"/>
        </w:tabs>
        <w:jc w:val="both"/>
        <w:rPr>
          <w:rFonts w:ascii="Arial" w:hAnsi="Arial" w:cs="Arial"/>
          <w:sz w:val="24"/>
          <w:szCs w:val="24"/>
        </w:rPr>
      </w:pPr>
      <w:r w:rsidRPr="008F291E">
        <w:rPr>
          <w:rFonts w:ascii="Arial" w:hAnsi="Arial" w:cs="Arial"/>
          <w:sz w:val="24"/>
          <w:szCs w:val="24"/>
        </w:rPr>
        <w:t xml:space="preserve">Como resultado de la auditoría adelantada, </w:t>
      </w:r>
      <w:r w:rsidR="00927E76">
        <w:rPr>
          <w:rFonts w:ascii="Arial" w:hAnsi="Arial" w:cs="Arial"/>
          <w:sz w:val="24"/>
          <w:szCs w:val="24"/>
        </w:rPr>
        <w:t>e</w:t>
      </w:r>
      <w:r w:rsidRPr="008F291E">
        <w:rPr>
          <w:rFonts w:ascii="Arial" w:hAnsi="Arial" w:cs="Arial"/>
          <w:sz w:val="24"/>
          <w:szCs w:val="24"/>
        </w:rPr>
        <w:t xml:space="preserve">l concepto sobre el Control de Gestión es </w:t>
      </w:r>
      <w:r w:rsidR="00927E76">
        <w:rPr>
          <w:rFonts w:ascii="Arial" w:hAnsi="Arial" w:cs="Arial"/>
          <w:sz w:val="24"/>
          <w:szCs w:val="24"/>
        </w:rPr>
        <w:t>Fa</w:t>
      </w:r>
      <w:r w:rsidRPr="008F291E">
        <w:rPr>
          <w:rFonts w:ascii="Arial" w:hAnsi="Arial" w:cs="Arial"/>
          <w:sz w:val="24"/>
          <w:szCs w:val="24"/>
        </w:rPr>
        <w:t xml:space="preserve">vorable, como consecuencia de la evaluación de los siguientes Factores: </w:t>
      </w:r>
    </w:p>
    <w:p w:rsidR="00A041A7" w:rsidRDefault="00A041A7" w:rsidP="00BD3B8F">
      <w:pPr>
        <w:rPr>
          <w:rFonts w:ascii="Arial" w:hAnsi="Arial" w:cs="Arial"/>
          <w:sz w:val="24"/>
          <w:szCs w:val="24"/>
          <w:lang w:val="es-CO"/>
        </w:rPr>
      </w:pPr>
    </w:p>
    <w:p w:rsidR="00601C34" w:rsidRPr="008F291E" w:rsidRDefault="00601C34" w:rsidP="00BD3B8F">
      <w:pPr>
        <w:rPr>
          <w:rFonts w:ascii="Arial" w:hAnsi="Arial" w:cs="Arial"/>
          <w:sz w:val="24"/>
          <w:szCs w:val="24"/>
          <w:lang w:val="es-CO"/>
        </w:rPr>
      </w:pPr>
    </w:p>
    <w:p w:rsidR="00A041A7" w:rsidRPr="008F291E" w:rsidRDefault="008802E8" w:rsidP="00BD3B8F">
      <w:pPr>
        <w:tabs>
          <w:tab w:val="left" w:pos="1134"/>
        </w:tabs>
        <w:jc w:val="both"/>
        <w:rPr>
          <w:rFonts w:ascii="Arial" w:hAnsi="Arial" w:cs="Arial"/>
          <w:sz w:val="24"/>
          <w:szCs w:val="24"/>
        </w:rPr>
      </w:pPr>
      <w:r>
        <w:rPr>
          <w:rFonts w:ascii="Arial" w:hAnsi="Arial" w:cs="Arial"/>
          <w:b/>
          <w:sz w:val="24"/>
          <w:szCs w:val="24"/>
        </w:rPr>
        <w:t>2</w:t>
      </w:r>
      <w:r w:rsidR="00A041A7" w:rsidRPr="008F291E">
        <w:rPr>
          <w:rFonts w:ascii="Arial" w:hAnsi="Arial" w:cs="Arial"/>
          <w:b/>
          <w:sz w:val="24"/>
          <w:szCs w:val="24"/>
        </w:rPr>
        <w:t>.1.1.</w:t>
      </w:r>
      <w:r w:rsidR="00A041A7" w:rsidRPr="008F291E">
        <w:rPr>
          <w:rFonts w:ascii="Arial" w:hAnsi="Arial" w:cs="Arial"/>
          <w:b/>
          <w:sz w:val="24"/>
          <w:szCs w:val="24"/>
        </w:rPr>
        <w:tab/>
        <w:t>Factores Evaluados</w:t>
      </w:r>
    </w:p>
    <w:p w:rsidR="00A041A7" w:rsidRPr="008F291E" w:rsidRDefault="00A041A7" w:rsidP="00BD3B8F">
      <w:pPr>
        <w:jc w:val="both"/>
        <w:rPr>
          <w:rFonts w:ascii="Arial" w:hAnsi="Arial" w:cs="Arial"/>
          <w:sz w:val="24"/>
          <w:szCs w:val="24"/>
        </w:rPr>
      </w:pPr>
    </w:p>
    <w:p w:rsidR="00A041A7" w:rsidRPr="008802E8" w:rsidRDefault="00DA7787" w:rsidP="008802E8">
      <w:pPr>
        <w:pStyle w:val="Prrafodelista"/>
        <w:numPr>
          <w:ilvl w:val="3"/>
          <w:numId w:val="18"/>
        </w:numPr>
        <w:jc w:val="both"/>
        <w:rPr>
          <w:rFonts w:ascii="Arial" w:hAnsi="Arial" w:cs="Arial"/>
          <w:i/>
        </w:rPr>
      </w:pPr>
      <w:r w:rsidRPr="008802E8">
        <w:rPr>
          <w:rFonts w:ascii="Arial" w:hAnsi="Arial" w:cs="Arial"/>
          <w:i/>
        </w:rPr>
        <w:t>Gestión</w:t>
      </w:r>
      <w:r w:rsidR="00A041A7" w:rsidRPr="008802E8">
        <w:rPr>
          <w:rFonts w:ascii="Arial" w:hAnsi="Arial" w:cs="Arial"/>
          <w:i/>
        </w:rPr>
        <w:t xml:space="preserve"> Contractual</w:t>
      </w:r>
    </w:p>
    <w:p w:rsidR="00A041A7" w:rsidRPr="008F291E" w:rsidRDefault="00A041A7" w:rsidP="00BD3B8F">
      <w:pPr>
        <w:jc w:val="both"/>
        <w:rPr>
          <w:rFonts w:ascii="Arial" w:hAnsi="Arial" w:cs="Arial"/>
          <w:sz w:val="24"/>
          <w:szCs w:val="24"/>
        </w:rPr>
      </w:pPr>
    </w:p>
    <w:p w:rsidR="00546385" w:rsidRPr="0001055E" w:rsidRDefault="00546385" w:rsidP="00BD3B8F">
      <w:pPr>
        <w:jc w:val="both"/>
        <w:rPr>
          <w:rFonts w:ascii="Arial" w:eastAsia="Calibri" w:hAnsi="Arial" w:cs="Arial"/>
          <w:sz w:val="24"/>
          <w:szCs w:val="24"/>
          <w:lang w:val="es-CO" w:eastAsia="en-US"/>
        </w:rPr>
      </w:pPr>
      <w:r w:rsidRPr="008F291E">
        <w:rPr>
          <w:rFonts w:ascii="Arial" w:hAnsi="Arial" w:cs="Arial"/>
          <w:sz w:val="24"/>
          <w:szCs w:val="24"/>
        </w:rPr>
        <w:t xml:space="preserve">En la ejecución de la presente Auditoría </w:t>
      </w:r>
      <w:r w:rsidRPr="00BC36C6">
        <w:rPr>
          <w:rFonts w:ascii="Arial" w:hAnsi="Arial" w:cs="Arial"/>
          <w:sz w:val="24"/>
          <w:szCs w:val="24"/>
        </w:rPr>
        <w:t>en calidad del control posterior y selectivo, a través de la muestra elegida, se evaluó la correcta Gestión Contractual,  verificando</w:t>
      </w:r>
      <w:r>
        <w:rPr>
          <w:rFonts w:ascii="Arial" w:hAnsi="Arial" w:cs="Arial"/>
          <w:sz w:val="24"/>
          <w:szCs w:val="24"/>
        </w:rPr>
        <w:t xml:space="preserve">, </w:t>
      </w:r>
      <w:r w:rsidRPr="00BC36C6">
        <w:rPr>
          <w:rFonts w:ascii="Arial" w:hAnsi="Arial" w:cs="Arial"/>
          <w:sz w:val="24"/>
          <w:szCs w:val="24"/>
        </w:rPr>
        <w:t xml:space="preserve"> sí  la </w:t>
      </w:r>
      <w:r w:rsidR="009C0CF1">
        <w:rPr>
          <w:rFonts w:ascii="Arial" w:eastAsia="Calibri" w:hAnsi="Arial" w:cs="Arial"/>
          <w:sz w:val="24"/>
          <w:szCs w:val="24"/>
          <w:lang w:val="es-CO" w:eastAsia="en-US"/>
        </w:rPr>
        <w:t xml:space="preserve">Alcaldía Municipal de </w:t>
      </w:r>
      <w:r w:rsidR="005472CB">
        <w:rPr>
          <w:rFonts w:ascii="Arial" w:eastAsia="Calibri" w:hAnsi="Arial" w:cs="Arial"/>
          <w:sz w:val="24"/>
          <w:szCs w:val="24"/>
          <w:lang w:val="es-CO" w:eastAsia="en-US"/>
        </w:rPr>
        <w:t>Norosí</w:t>
      </w:r>
      <w:r w:rsidR="00D21954">
        <w:rPr>
          <w:rFonts w:ascii="Arial" w:eastAsia="Calibri" w:hAnsi="Arial" w:cs="Arial"/>
          <w:sz w:val="24"/>
          <w:szCs w:val="24"/>
          <w:lang w:val="es-CO" w:eastAsia="en-US"/>
        </w:rPr>
        <w:t xml:space="preserve"> </w:t>
      </w:r>
      <w:r w:rsidRPr="00BC36C6">
        <w:rPr>
          <w:rFonts w:ascii="Arial" w:hAnsi="Arial" w:cs="Arial"/>
          <w:sz w:val="24"/>
          <w:szCs w:val="24"/>
        </w:rPr>
        <w:t>e</w:t>
      </w:r>
      <w:r w:rsidR="009C0CF1">
        <w:rPr>
          <w:rFonts w:ascii="Arial" w:hAnsi="Arial" w:cs="Arial"/>
          <w:sz w:val="24"/>
          <w:szCs w:val="24"/>
        </w:rPr>
        <w:t>fe</w:t>
      </w:r>
      <w:r w:rsidRPr="00BC36C6">
        <w:rPr>
          <w:rFonts w:ascii="Arial" w:hAnsi="Arial" w:cs="Arial"/>
          <w:sz w:val="24"/>
          <w:szCs w:val="24"/>
        </w:rPr>
        <w:t xml:space="preserve">ctuó  la contratación de acuerdo a los parámetros fijados para la contratación de las entidades públicas en cuanto a las normas generales y especificas </w:t>
      </w:r>
      <w:r w:rsidR="007C5102" w:rsidRPr="00BC36C6">
        <w:rPr>
          <w:rFonts w:ascii="Arial" w:hAnsi="Arial" w:cs="Arial"/>
          <w:sz w:val="24"/>
          <w:szCs w:val="24"/>
        </w:rPr>
        <w:t>vigentes</w:t>
      </w:r>
      <w:r w:rsidR="007C5102">
        <w:rPr>
          <w:rFonts w:ascii="Arial" w:hAnsi="Arial" w:cs="Arial"/>
          <w:sz w:val="24"/>
          <w:szCs w:val="24"/>
        </w:rPr>
        <w:t>,</w:t>
      </w:r>
      <w:r w:rsidR="00D21954">
        <w:rPr>
          <w:rFonts w:ascii="Arial" w:hAnsi="Arial" w:cs="Arial"/>
          <w:sz w:val="24"/>
          <w:szCs w:val="24"/>
        </w:rPr>
        <w:t xml:space="preserve"> de </w:t>
      </w:r>
      <w:r w:rsidRPr="00BC36C6">
        <w:rPr>
          <w:rFonts w:ascii="Arial" w:eastAsia="Calibri" w:hAnsi="Arial" w:cs="Arial"/>
          <w:sz w:val="24"/>
          <w:szCs w:val="24"/>
          <w:lang w:val="es-CO" w:eastAsia="en-US"/>
        </w:rPr>
        <w:t xml:space="preserve">acuerdo con la información suministrada por la </w:t>
      </w:r>
      <w:r w:rsidR="00D21954">
        <w:rPr>
          <w:rFonts w:ascii="Arial" w:eastAsia="Calibri" w:hAnsi="Arial" w:cs="Arial"/>
          <w:sz w:val="24"/>
          <w:szCs w:val="24"/>
          <w:lang w:val="es-CO" w:eastAsia="en-US"/>
        </w:rPr>
        <w:t xml:space="preserve">administración de la </w:t>
      </w:r>
      <w:r w:rsidRPr="00BC36C6">
        <w:rPr>
          <w:rFonts w:ascii="Arial" w:eastAsia="Calibri" w:hAnsi="Arial" w:cs="Arial"/>
          <w:sz w:val="24"/>
          <w:szCs w:val="24"/>
          <w:lang w:val="es-CO" w:eastAsia="en-US"/>
        </w:rPr>
        <w:t xml:space="preserve">Alcaldía Municipal de </w:t>
      </w:r>
      <w:r w:rsidR="005472CB">
        <w:rPr>
          <w:rFonts w:ascii="Arial" w:eastAsia="Calibri" w:hAnsi="Arial" w:cs="Arial"/>
          <w:sz w:val="24"/>
          <w:szCs w:val="24"/>
          <w:lang w:val="es-CO" w:eastAsia="en-US"/>
        </w:rPr>
        <w:t>Norosí</w:t>
      </w:r>
      <w:r w:rsidRPr="00BC36C6">
        <w:rPr>
          <w:rFonts w:ascii="Arial" w:eastAsia="Calibri" w:hAnsi="Arial" w:cs="Arial"/>
          <w:sz w:val="24"/>
          <w:szCs w:val="24"/>
          <w:lang w:val="es-CO" w:eastAsia="en-US"/>
        </w:rPr>
        <w:t>, la Entidad celebró la siguiente contratación</w:t>
      </w:r>
      <w:r w:rsidRPr="0001055E">
        <w:rPr>
          <w:rFonts w:ascii="Arial" w:eastAsia="Calibri" w:hAnsi="Arial" w:cs="Arial"/>
          <w:sz w:val="24"/>
          <w:szCs w:val="24"/>
          <w:lang w:val="es-CO" w:eastAsia="en-US"/>
        </w:rPr>
        <w:t>:</w:t>
      </w:r>
    </w:p>
    <w:p w:rsidR="00546385" w:rsidRPr="0001055E" w:rsidRDefault="00546385" w:rsidP="00BD3B8F">
      <w:pPr>
        <w:jc w:val="both"/>
        <w:rPr>
          <w:rFonts w:ascii="Arial" w:eastAsia="Calibri" w:hAnsi="Arial" w:cs="Arial"/>
          <w:sz w:val="24"/>
          <w:szCs w:val="24"/>
          <w:lang w:val="es-CO" w:eastAsia="en-US"/>
        </w:rPr>
      </w:pPr>
    </w:p>
    <w:p w:rsidR="00D21954" w:rsidRPr="00D21954" w:rsidRDefault="00D21954" w:rsidP="00BD3B8F">
      <w:pPr>
        <w:jc w:val="both"/>
        <w:rPr>
          <w:rFonts w:ascii="Arial" w:hAnsi="Arial" w:cs="Arial"/>
          <w:sz w:val="24"/>
          <w:szCs w:val="24"/>
        </w:rPr>
      </w:pPr>
      <w:r w:rsidRPr="00D21954">
        <w:rPr>
          <w:rFonts w:ascii="Arial" w:hAnsi="Arial" w:cs="Arial"/>
          <w:sz w:val="24"/>
          <w:szCs w:val="24"/>
        </w:rPr>
        <w:t>Durante la vigencia 2013 la Alcaldía Municipal de Norosí celebró un total 206 contratos por valor de $2.278.884.423, distribuidos así:</w:t>
      </w:r>
    </w:p>
    <w:p w:rsidR="00D21954" w:rsidRPr="001D6FC6" w:rsidRDefault="00D21954" w:rsidP="00BD3B8F">
      <w:pPr>
        <w:jc w:val="both"/>
        <w:rPr>
          <w:rFonts w:ascii="Arial" w:eastAsia="Calibri" w:hAnsi="Arial" w:cs="Arial"/>
          <w:lang w:val="es-CO" w:eastAsia="en-US"/>
        </w:rPr>
      </w:pPr>
    </w:p>
    <w:tbl>
      <w:tblPr>
        <w:tblStyle w:val="Tablaconcuadrcula"/>
        <w:tblW w:w="4940" w:type="pct"/>
        <w:tblInd w:w="108" w:type="dxa"/>
        <w:tblLook w:val="04A0"/>
      </w:tblPr>
      <w:tblGrid>
        <w:gridCol w:w="3841"/>
        <w:gridCol w:w="2441"/>
        <w:gridCol w:w="2333"/>
      </w:tblGrid>
      <w:tr w:rsidR="00D21954" w:rsidRPr="001D6FC6" w:rsidTr="0003665E">
        <w:trPr>
          <w:trHeight w:val="397"/>
        </w:trPr>
        <w:tc>
          <w:tcPr>
            <w:tcW w:w="2229" w:type="pct"/>
            <w:shd w:val="clear" w:color="auto" w:fill="FFC000"/>
            <w:vAlign w:val="center"/>
          </w:tcPr>
          <w:p w:rsidR="00D21954" w:rsidRPr="001D6FC6" w:rsidRDefault="00D21954" w:rsidP="00BD3B8F">
            <w:pPr>
              <w:jc w:val="center"/>
              <w:rPr>
                <w:rFonts w:ascii="Arial" w:eastAsia="Calibri" w:hAnsi="Arial" w:cs="Arial"/>
                <w:b/>
                <w:lang w:val="es-CO" w:eastAsia="en-US"/>
              </w:rPr>
            </w:pPr>
            <w:proofErr w:type="spellStart"/>
            <w:r w:rsidRPr="001D6FC6">
              <w:rPr>
                <w:rFonts w:ascii="Arial" w:eastAsia="Calibri" w:hAnsi="Arial" w:cs="Arial"/>
                <w:b/>
                <w:lang w:val="es-CO" w:eastAsia="en-US"/>
              </w:rPr>
              <w:t>TIPOLOGIA</w:t>
            </w:r>
            <w:proofErr w:type="spellEnd"/>
          </w:p>
        </w:tc>
        <w:tc>
          <w:tcPr>
            <w:tcW w:w="1417" w:type="pct"/>
            <w:shd w:val="clear" w:color="auto" w:fill="FFC000"/>
            <w:vAlign w:val="center"/>
          </w:tcPr>
          <w:p w:rsidR="00D21954" w:rsidRPr="001D6FC6" w:rsidRDefault="00D21954" w:rsidP="00BD3B8F">
            <w:pPr>
              <w:jc w:val="center"/>
              <w:rPr>
                <w:rFonts w:ascii="Arial" w:eastAsia="Calibri" w:hAnsi="Arial" w:cs="Arial"/>
                <w:b/>
                <w:lang w:val="es-CO" w:eastAsia="en-US"/>
              </w:rPr>
            </w:pPr>
            <w:r w:rsidRPr="001D6FC6">
              <w:rPr>
                <w:rFonts w:ascii="Arial" w:eastAsia="Calibri" w:hAnsi="Arial" w:cs="Arial"/>
                <w:b/>
                <w:lang w:val="es-CO" w:eastAsia="en-US"/>
              </w:rPr>
              <w:t>CANTIDAD</w:t>
            </w:r>
          </w:p>
        </w:tc>
        <w:tc>
          <w:tcPr>
            <w:tcW w:w="1354" w:type="pct"/>
            <w:shd w:val="clear" w:color="auto" w:fill="FFC000"/>
            <w:vAlign w:val="center"/>
          </w:tcPr>
          <w:p w:rsidR="00D21954" w:rsidRPr="001D6FC6" w:rsidRDefault="00D21954" w:rsidP="00BD3B8F">
            <w:pPr>
              <w:jc w:val="center"/>
              <w:rPr>
                <w:rFonts w:ascii="Arial" w:eastAsia="Calibri" w:hAnsi="Arial" w:cs="Arial"/>
                <w:b/>
                <w:lang w:val="es-CO" w:eastAsia="en-US"/>
              </w:rPr>
            </w:pPr>
            <w:r w:rsidRPr="001D6FC6">
              <w:rPr>
                <w:rFonts w:ascii="Arial" w:eastAsia="Calibri" w:hAnsi="Arial" w:cs="Arial"/>
                <w:b/>
                <w:lang w:val="es-CO" w:eastAsia="en-US"/>
              </w:rPr>
              <w:t>VALOR $</w:t>
            </w:r>
          </w:p>
        </w:tc>
      </w:tr>
      <w:tr w:rsidR="00D21954" w:rsidRPr="001D6FC6" w:rsidTr="0003665E">
        <w:trPr>
          <w:trHeight w:val="435"/>
        </w:trPr>
        <w:tc>
          <w:tcPr>
            <w:tcW w:w="2229" w:type="pct"/>
            <w:vAlign w:val="center"/>
          </w:tcPr>
          <w:p w:rsidR="00D21954" w:rsidRPr="001D6FC6" w:rsidRDefault="00D21954" w:rsidP="00BD3B8F">
            <w:pPr>
              <w:jc w:val="both"/>
              <w:rPr>
                <w:rFonts w:ascii="Arial" w:eastAsia="Calibri" w:hAnsi="Arial" w:cs="Arial"/>
                <w:sz w:val="22"/>
                <w:lang w:val="es-CO" w:eastAsia="en-US"/>
              </w:rPr>
            </w:pPr>
            <w:r w:rsidRPr="001D6FC6">
              <w:rPr>
                <w:rFonts w:ascii="Arial" w:eastAsia="Calibri" w:hAnsi="Arial" w:cs="Arial"/>
                <w:sz w:val="22"/>
                <w:lang w:val="es-CO" w:eastAsia="en-US"/>
              </w:rPr>
              <w:t>Obra Pública</w:t>
            </w:r>
          </w:p>
        </w:tc>
        <w:tc>
          <w:tcPr>
            <w:tcW w:w="1417" w:type="pct"/>
            <w:vAlign w:val="center"/>
          </w:tcPr>
          <w:p w:rsidR="00D21954" w:rsidRPr="001D6FC6" w:rsidRDefault="00D21954" w:rsidP="00BD3B8F">
            <w:pPr>
              <w:jc w:val="center"/>
              <w:rPr>
                <w:rFonts w:ascii="Arial" w:eastAsia="Calibri" w:hAnsi="Arial" w:cs="Arial"/>
                <w:lang w:val="es-CO" w:eastAsia="en-US"/>
              </w:rPr>
            </w:pPr>
            <w:r>
              <w:rPr>
                <w:rFonts w:ascii="Arial" w:eastAsia="Calibri" w:hAnsi="Arial" w:cs="Arial"/>
                <w:lang w:val="es-CO" w:eastAsia="en-US"/>
              </w:rPr>
              <w:t>35</w:t>
            </w:r>
          </w:p>
        </w:tc>
        <w:tc>
          <w:tcPr>
            <w:tcW w:w="1354" w:type="pct"/>
            <w:vAlign w:val="center"/>
          </w:tcPr>
          <w:p w:rsidR="00D21954" w:rsidRPr="001D6FC6" w:rsidRDefault="00D21954" w:rsidP="00BD3B8F">
            <w:pPr>
              <w:rPr>
                <w:rFonts w:ascii="Arial" w:eastAsia="Calibri" w:hAnsi="Arial" w:cs="Arial"/>
                <w:lang w:val="es-CO" w:eastAsia="en-US"/>
              </w:rPr>
            </w:pPr>
            <w:r w:rsidRPr="001D6FC6">
              <w:rPr>
                <w:rFonts w:ascii="Arial" w:eastAsia="Calibri" w:hAnsi="Arial" w:cs="Arial"/>
                <w:lang w:val="es-CO" w:eastAsia="en-US"/>
              </w:rPr>
              <w:t>$</w:t>
            </w:r>
            <w:r>
              <w:rPr>
                <w:rFonts w:ascii="Arial" w:eastAsia="Calibri" w:hAnsi="Arial" w:cs="Arial"/>
                <w:lang w:val="es-CO" w:eastAsia="en-US"/>
              </w:rPr>
              <w:t>627.301.729</w:t>
            </w:r>
          </w:p>
        </w:tc>
      </w:tr>
      <w:tr w:rsidR="00D21954" w:rsidRPr="001D6FC6" w:rsidTr="0003665E">
        <w:trPr>
          <w:trHeight w:val="425"/>
        </w:trPr>
        <w:tc>
          <w:tcPr>
            <w:tcW w:w="2229" w:type="pct"/>
            <w:vAlign w:val="center"/>
          </w:tcPr>
          <w:p w:rsidR="00D21954" w:rsidRPr="001D6FC6" w:rsidRDefault="00D21954" w:rsidP="00BD3B8F">
            <w:pPr>
              <w:jc w:val="both"/>
              <w:rPr>
                <w:rFonts w:ascii="Arial" w:eastAsia="Calibri" w:hAnsi="Arial" w:cs="Arial"/>
                <w:sz w:val="22"/>
                <w:lang w:val="es-CO" w:eastAsia="en-US"/>
              </w:rPr>
            </w:pPr>
            <w:r w:rsidRPr="001D6FC6">
              <w:rPr>
                <w:rFonts w:ascii="Arial" w:eastAsia="Calibri" w:hAnsi="Arial" w:cs="Arial"/>
                <w:sz w:val="22"/>
                <w:lang w:val="es-CO" w:eastAsia="en-US"/>
              </w:rPr>
              <w:t>Prestación de Servicios</w:t>
            </w:r>
          </w:p>
        </w:tc>
        <w:tc>
          <w:tcPr>
            <w:tcW w:w="1417" w:type="pct"/>
            <w:vAlign w:val="center"/>
          </w:tcPr>
          <w:p w:rsidR="00D21954" w:rsidRPr="001D6FC6" w:rsidRDefault="00D21954" w:rsidP="00BD3B8F">
            <w:pPr>
              <w:jc w:val="center"/>
              <w:rPr>
                <w:rFonts w:ascii="Arial" w:eastAsia="Calibri" w:hAnsi="Arial" w:cs="Arial"/>
                <w:lang w:val="es-CO" w:eastAsia="en-US"/>
              </w:rPr>
            </w:pPr>
            <w:r>
              <w:rPr>
                <w:rFonts w:ascii="Arial" w:eastAsia="Calibri" w:hAnsi="Arial" w:cs="Arial"/>
                <w:lang w:val="es-CO" w:eastAsia="en-US"/>
              </w:rPr>
              <w:t>108</w:t>
            </w:r>
          </w:p>
        </w:tc>
        <w:tc>
          <w:tcPr>
            <w:tcW w:w="1354" w:type="pct"/>
            <w:vAlign w:val="center"/>
          </w:tcPr>
          <w:p w:rsidR="00D21954" w:rsidRPr="001D6FC6" w:rsidRDefault="00D21954" w:rsidP="00BD3B8F">
            <w:pPr>
              <w:rPr>
                <w:rFonts w:ascii="Arial" w:eastAsia="Calibri" w:hAnsi="Arial" w:cs="Arial"/>
                <w:lang w:val="es-CO" w:eastAsia="en-US"/>
              </w:rPr>
            </w:pPr>
            <w:r>
              <w:rPr>
                <w:rFonts w:ascii="Arial" w:eastAsia="Calibri" w:hAnsi="Arial" w:cs="Arial"/>
                <w:lang w:val="es-CO" w:eastAsia="en-US"/>
              </w:rPr>
              <w:t>$1.001.512.900</w:t>
            </w:r>
          </w:p>
        </w:tc>
      </w:tr>
      <w:tr w:rsidR="00D21954" w:rsidRPr="001D6FC6" w:rsidTr="0003665E">
        <w:trPr>
          <w:trHeight w:val="416"/>
        </w:trPr>
        <w:tc>
          <w:tcPr>
            <w:tcW w:w="2229" w:type="pct"/>
            <w:vAlign w:val="center"/>
          </w:tcPr>
          <w:p w:rsidR="00D21954" w:rsidRPr="001D6FC6" w:rsidRDefault="00D21954" w:rsidP="00BD3B8F">
            <w:pPr>
              <w:jc w:val="both"/>
              <w:rPr>
                <w:rFonts w:ascii="Arial" w:eastAsia="Calibri" w:hAnsi="Arial" w:cs="Arial"/>
                <w:sz w:val="22"/>
                <w:lang w:val="es-CO" w:eastAsia="en-US"/>
              </w:rPr>
            </w:pPr>
            <w:r w:rsidRPr="001D6FC6">
              <w:rPr>
                <w:rFonts w:ascii="Arial" w:eastAsia="Calibri" w:hAnsi="Arial" w:cs="Arial"/>
                <w:sz w:val="22"/>
                <w:lang w:val="es-CO" w:eastAsia="en-US"/>
              </w:rPr>
              <w:t>Suministros</w:t>
            </w:r>
          </w:p>
        </w:tc>
        <w:tc>
          <w:tcPr>
            <w:tcW w:w="1417" w:type="pct"/>
            <w:vAlign w:val="center"/>
          </w:tcPr>
          <w:p w:rsidR="00D21954" w:rsidRPr="001D6FC6" w:rsidRDefault="00D21954" w:rsidP="00BD3B8F">
            <w:pPr>
              <w:jc w:val="center"/>
              <w:rPr>
                <w:rFonts w:ascii="Arial" w:eastAsia="Calibri" w:hAnsi="Arial" w:cs="Arial"/>
                <w:lang w:val="es-CO" w:eastAsia="en-US"/>
              </w:rPr>
            </w:pPr>
            <w:r>
              <w:rPr>
                <w:rFonts w:ascii="Arial" w:eastAsia="Calibri" w:hAnsi="Arial" w:cs="Arial"/>
                <w:lang w:val="es-CO" w:eastAsia="en-US"/>
              </w:rPr>
              <w:t>57</w:t>
            </w:r>
          </w:p>
        </w:tc>
        <w:tc>
          <w:tcPr>
            <w:tcW w:w="1354" w:type="pct"/>
            <w:vAlign w:val="center"/>
          </w:tcPr>
          <w:p w:rsidR="00D21954" w:rsidRPr="001D6FC6" w:rsidRDefault="00D21954" w:rsidP="00BD3B8F">
            <w:pPr>
              <w:rPr>
                <w:rFonts w:ascii="Arial" w:eastAsia="Calibri" w:hAnsi="Arial" w:cs="Arial"/>
                <w:lang w:val="es-CO" w:eastAsia="en-US"/>
              </w:rPr>
            </w:pPr>
            <w:r>
              <w:rPr>
                <w:rFonts w:ascii="Arial" w:eastAsia="Calibri" w:hAnsi="Arial" w:cs="Arial"/>
                <w:lang w:val="es-CO" w:eastAsia="en-US"/>
              </w:rPr>
              <w:t>$623.047.794</w:t>
            </w:r>
          </w:p>
        </w:tc>
      </w:tr>
      <w:tr w:rsidR="00D21954" w:rsidRPr="001D6FC6" w:rsidTr="0003665E">
        <w:trPr>
          <w:trHeight w:val="405"/>
        </w:trPr>
        <w:tc>
          <w:tcPr>
            <w:tcW w:w="2229" w:type="pct"/>
            <w:tcBorders>
              <w:bottom w:val="single" w:sz="4" w:space="0" w:color="auto"/>
            </w:tcBorders>
            <w:vAlign w:val="center"/>
          </w:tcPr>
          <w:p w:rsidR="00D21954" w:rsidRPr="001D6FC6" w:rsidRDefault="00D21954" w:rsidP="00BD3B8F">
            <w:pPr>
              <w:jc w:val="both"/>
              <w:rPr>
                <w:rFonts w:ascii="Arial" w:eastAsia="Calibri" w:hAnsi="Arial" w:cs="Arial"/>
                <w:sz w:val="22"/>
                <w:lang w:val="es-CO" w:eastAsia="en-US"/>
              </w:rPr>
            </w:pPr>
            <w:r w:rsidRPr="001D6FC6">
              <w:rPr>
                <w:rFonts w:ascii="Arial" w:eastAsia="Calibri" w:hAnsi="Arial" w:cs="Arial"/>
                <w:sz w:val="22"/>
                <w:lang w:val="es-CO" w:eastAsia="en-US"/>
              </w:rPr>
              <w:t>Consultoría u Otros</w:t>
            </w:r>
          </w:p>
        </w:tc>
        <w:tc>
          <w:tcPr>
            <w:tcW w:w="1417" w:type="pct"/>
            <w:tcBorders>
              <w:bottom w:val="single" w:sz="4" w:space="0" w:color="auto"/>
            </w:tcBorders>
            <w:vAlign w:val="center"/>
          </w:tcPr>
          <w:p w:rsidR="00D21954" w:rsidRPr="001D6FC6" w:rsidRDefault="00D21954" w:rsidP="00BD3B8F">
            <w:pPr>
              <w:jc w:val="center"/>
              <w:rPr>
                <w:rFonts w:ascii="Arial" w:eastAsia="Calibri" w:hAnsi="Arial" w:cs="Arial"/>
                <w:lang w:val="es-CO" w:eastAsia="en-US"/>
              </w:rPr>
            </w:pPr>
            <w:r>
              <w:rPr>
                <w:rFonts w:ascii="Arial" w:eastAsia="Calibri" w:hAnsi="Arial" w:cs="Arial"/>
                <w:lang w:val="es-CO" w:eastAsia="en-US"/>
              </w:rPr>
              <w:t>5</w:t>
            </w:r>
          </w:p>
        </w:tc>
        <w:tc>
          <w:tcPr>
            <w:tcW w:w="1354" w:type="pct"/>
            <w:tcBorders>
              <w:bottom w:val="single" w:sz="4" w:space="0" w:color="auto"/>
            </w:tcBorders>
            <w:vAlign w:val="center"/>
          </w:tcPr>
          <w:p w:rsidR="00D21954" w:rsidRPr="001D6FC6" w:rsidRDefault="00D21954" w:rsidP="00BD3B8F">
            <w:pPr>
              <w:rPr>
                <w:rFonts w:ascii="Arial" w:eastAsia="Calibri" w:hAnsi="Arial" w:cs="Arial"/>
                <w:lang w:val="es-CO" w:eastAsia="en-US"/>
              </w:rPr>
            </w:pPr>
            <w:r>
              <w:rPr>
                <w:rFonts w:ascii="Arial" w:eastAsia="Calibri" w:hAnsi="Arial" w:cs="Arial"/>
                <w:lang w:val="es-CO" w:eastAsia="en-US"/>
              </w:rPr>
              <w:t>$27.022.000</w:t>
            </w:r>
          </w:p>
        </w:tc>
      </w:tr>
      <w:tr w:rsidR="00D21954" w:rsidRPr="001D6FC6" w:rsidTr="0003665E">
        <w:trPr>
          <w:trHeight w:val="396"/>
        </w:trPr>
        <w:tc>
          <w:tcPr>
            <w:tcW w:w="2229" w:type="pct"/>
            <w:shd w:val="clear" w:color="auto" w:fill="FBD4B4" w:themeFill="accent6" w:themeFillTint="66"/>
            <w:vAlign w:val="center"/>
          </w:tcPr>
          <w:p w:rsidR="00D21954" w:rsidRPr="001D6FC6" w:rsidRDefault="00D21954" w:rsidP="00BD3B8F">
            <w:pPr>
              <w:jc w:val="center"/>
              <w:rPr>
                <w:rFonts w:ascii="Arial" w:eastAsia="Calibri" w:hAnsi="Arial" w:cs="Arial"/>
                <w:b/>
                <w:lang w:val="es-CO" w:eastAsia="en-US"/>
              </w:rPr>
            </w:pPr>
            <w:r w:rsidRPr="001D6FC6">
              <w:rPr>
                <w:rFonts w:ascii="Arial" w:eastAsia="Calibri" w:hAnsi="Arial" w:cs="Arial"/>
                <w:b/>
                <w:lang w:val="es-CO" w:eastAsia="en-US"/>
              </w:rPr>
              <w:t>TOTAL</w:t>
            </w:r>
          </w:p>
        </w:tc>
        <w:tc>
          <w:tcPr>
            <w:tcW w:w="1417" w:type="pct"/>
            <w:shd w:val="clear" w:color="auto" w:fill="FBD4B4" w:themeFill="accent6" w:themeFillTint="66"/>
            <w:vAlign w:val="center"/>
          </w:tcPr>
          <w:p w:rsidR="00D21954" w:rsidRPr="001D6FC6" w:rsidRDefault="00D21954" w:rsidP="00BD3B8F">
            <w:pPr>
              <w:jc w:val="center"/>
              <w:rPr>
                <w:rFonts w:ascii="Arial" w:eastAsia="Calibri" w:hAnsi="Arial" w:cs="Arial"/>
                <w:lang w:val="es-CO" w:eastAsia="en-US"/>
              </w:rPr>
            </w:pPr>
            <w:r>
              <w:rPr>
                <w:rFonts w:ascii="Arial" w:eastAsia="Calibri" w:hAnsi="Arial" w:cs="Arial"/>
                <w:lang w:val="es-CO" w:eastAsia="en-US"/>
              </w:rPr>
              <w:t>206</w:t>
            </w:r>
          </w:p>
        </w:tc>
        <w:tc>
          <w:tcPr>
            <w:tcW w:w="1354" w:type="pct"/>
            <w:shd w:val="clear" w:color="auto" w:fill="FBD4B4" w:themeFill="accent6" w:themeFillTint="66"/>
            <w:vAlign w:val="center"/>
          </w:tcPr>
          <w:p w:rsidR="00D21954" w:rsidRPr="001D6FC6" w:rsidRDefault="00D21954" w:rsidP="00BD3B8F">
            <w:pPr>
              <w:rPr>
                <w:rFonts w:ascii="Arial" w:eastAsia="Calibri" w:hAnsi="Arial" w:cs="Arial"/>
                <w:lang w:val="es-CO" w:eastAsia="en-US"/>
              </w:rPr>
            </w:pPr>
            <w:r w:rsidRPr="001D6FC6">
              <w:rPr>
                <w:rFonts w:ascii="Arial" w:eastAsia="Calibri" w:hAnsi="Arial" w:cs="Arial"/>
                <w:lang w:val="es-CO" w:eastAsia="en-US"/>
              </w:rPr>
              <w:t>$</w:t>
            </w:r>
            <w:r>
              <w:rPr>
                <w:rFonts w:ascii="Arial" w:eastAsia="Calibri" w:hAnsi="Arial" w:cs="Arial"/>
                <w:lang w:val="es-CO" w:eastAsia="en-US"/>
              </w:rPr>
              <w:t>2.278.884.423</w:t>
            </w:r>
          </w:p>
        </w:tc>
      </w:tr>
    </w:tbl>
    <w:p w:rsidR="00D21954" w:rsidRDefault="00D21954" w:rsidP="00BD3B8F">
      <w:pPr>
        <w:jc w:val="both"/>
        <w:rPr>
          <w:rFonts w:ascii="Arial" w:eastAsia="Calibri" w:hAnsi="Arial" w:cs="Arial"/>
          <w:sz w:val="18"/>
          <w:szCs w:val="18"/>
          <w:lang w:val="es-CO" w:eastAsia="en-US"/>
        </w:rPr>
      </w:pPr>
    </w:p>
    <w:p w:rsidR="00D21954" w:rsidRPr="001D6FC6" w:rsidRDefault="00D21954" w:rsidP="00BD3B8F">
      <w:pPr>
        <w:jc w:val="both"/>
        <w:rPr>
          <w:rFonts w:ascii="Arial" w:eastAsia="Calibri" w:hAnsi="Arial" w:cs="Arial"/>
          <w:sz w:val="18"/>
          <w:szCs w:val="18"/>
          <w:lang w:val="es-CO" w:eastAsia="en-US"/>
        </w:rPr>
      </w:pPr>
      <w:r w:rsidRPr="001D6FC6">
        <w:rPr>
          <w:rFonts w:ascii="Arial" w:eastAsia="Calibri" w:hAnsi="Arial" w:cs="Arial"/>
          <w:sz w:val="18"/>
          <w:szCs w:val="18"/>
          <w:lang w:val="es-CO" w:eastAsia="en-US"/>
        </w:rPr>
        <w:t>Fuente:</w:t>
      </w:r>
      <w:r>
        <w:rPr>
          <w:rFonts w:ascii="Arial" w:eastAsia="Calibri" w:hAnsi="Arial" w:cs="Arial"/>
          <w:sz w:val="18"/>
          <w:szCs w:val="18"/>
          <w:lang w:val="es-CO" w:eastAsia="en-US"/>
        </w:rPr>
        <w:t xml:space="preserve"> Relación de contratos celebrados en la vigencia 2013,  suministrada por la administración</w:t>
      </w:r>
    </w:p>
    <w:p w:rsidR="00D21954" w:rsidRPr="001D6FC6" w:rsidRDefault="00D21954" w:rsidP="00BD3B8F">
      <w:pPr>
        <w:jc w:val="both"/>
        <w:rPr>
          <w:rFonts w:ascii="Arial" w:eastAsia="Calibri" w:hAnsi="Arial" w:cs="Arial"/>
          <w:sz w:val="18"/>
          <w:szCs w:val="18"/>
          <w:lang w:val="es-CO" w:eastAsia="en-US"/>
        </w:rPr>
      </w:pPr>
      <w:r w:rsidRPr="001D6FC6">
        <w:rPr>
          <w:rFonts w:ascii="Arial" w:eastAsia="Calibri" w:hAnsi="Arial" w:cs="Arial"/>
          <w:sz w:val="18"/>
          <w:szCs w:val="18"/>
          <w:lang w:val="es-CO" w:eastAsia="en-US"/>
        </w:rPr>
        <w:t>Elaboró:</w:t>
      </w:r>
      <w:r>
        <w:rPr>
          <w:rFonts w:ascii="Arial" w:eastAsia="Calibri" w:hAnsi="Arial" w:cs="Arial"/>
          <w:sz w:val="18"/>
          <w:szCs w:val="18"/>
          <w:lang w:val="es-CO" w:eastAsia="en-US"/>
        </w:rPr>
        <w:t xml:space="preserve"> Comisión de Auditoría</w:t>
      </w:r>
    </w:p>
    <w:p w:rsidR="00D21954" w:rsidRPr="00D21954" w:rsidRDefault="00D21954" w:rsidP="00BD3B8F">
      <w:pPr>
        <w:jc w:val="both"/>
        <w:rPr>
          <w:rFonts w:ascii="Arial" w:hAnsi="Arial" w:cs="Arial"/>
          <w:sz w:val="24"/>
          <w:szCs w:val="24"/>
        </w:rPr>
      </w:pPr>
    </w:p>
    <w:p w:rsidR="00D21954" w:rsidRDefault="00D21954" w:rsidP="00BD3B8F">
      <w:pPr>
        <w:jc w:val="both"/>
        <w:rPr>
          <w:rFonts w:ascii="Arial" w:hAnsi="Arial" w:cs="Arial"/>
          <w:sz w:val="24"/>
          <w:szCs w:val="24"/>
        </w:rPr>
      </w:pPr>
      <w:r w:rsidRPr="00D21954">
        <w:rPr>
          <w:rFonts w:ascii="Arial" w:hAnsi="Arial" w:cs="Arial"/>
          <w:sz w:val="24"/>
          <w:szCs w:val="24"/>
        </w:rPr>
        <w:t>Como resultado de la auditoría adelantada a la Alcaldía Municipal de Norosí a la Gestión Contractual de la vigencia 2013, se determinó una  opinión Eficiente de la gestión en la Ejecución Contractual, como consecuencia de los siguientes hechos y debido a la calificación de 94.5, resultante de ponderar los aspectos que se relacionan a continuación:</w:t>
      </w:r>
    </w:p>
    <w:p w:rsidR="00F06736" w:rsidRDefault="00F06736" w:rsidP="00BD3B8F">
      <w:pPr>
        <w:jc w:val="both"/>
        <w:rPr>
          <w:rFonts w:ascii="Arial" w:hAnsi="Arial" w:cs="Arial"/>
          <w:sz w:val="24"/>
          <w:szCs w:val="24"/>
        </w:rPr>
      </w:pPr>
    </w:p>
    <w:p w:rsidR="005B3984" w:rsidRPr="006148E2" w:rsidRDefault="00270634" w:rsidP="006148E2">
      <w:pPr>
        <w:pStyle w:val="Prrafodelista"/>
        <w:numPr>
          <w:ilvl w:val="1"/>
          <w:numId w:val="18"/>
        </w:numPr>
        <w:jc w:val="both"/>
        <w:rPr>
          <w:rFonts w:ascii="Arial" w:hAnsi="Arial" w:cs="Arial"/>
        </w:rPr>
      </w:pPr>
      <w:r w:rsidRPr="006148E2">
        <w:rPr>
          <w:rFonts w:ascii="Arial" w:hAnsi="Arial" w:cs="Arial"/>
        </w:rPr>
        <w:lastRenderedPageBreak/>
        <w:t>EVALUACIÓN</w:t>
      </w:r>
      <w:r w:rsidR="005B3984" w:rsidRPr="006148E2">
        <w:rPr>
          <w:rFonts w:ascii="Arial" w:hAnsi="Arial" w:cs="Arial"/>
        </w:rPr>
        <w:t xml:space="preserve"> DE VARIABLES </w:t>
      </w:r>
    </w:p>
    <w:p w:rsidR="005B3984" w:rsidRDefault="005B3984" w:rsidP="00BD3B8F">
      <w:pPr>
        <w:jc w:val="both"/>
        <w:rPr>
          <w:rFonts w:ascii="Arial" w:hAnsi="Arial" w:cs="Arial"/>
          <w:b/>
          <w:sz w:val="24"/>
          <w:szCs w:val="24"/>
        </w:rPr>
      </w:pPr>
    </w:p>
    <w:p w:rsidR="00A041A7" w:rsidRDefault="00A041A7" w:rsidP="00BD3B8F">
      <w:pPr>
        <w:jc w:val="both"/>
        <w:rPr>
          <w:rFonts w:ascii="Arial" w:hAnsi="Arial" w:cs="Arial"/>
          <w:sz w:val="24"/>
          <w:szCs w:val="24"/>
        </w:rPr>
      </w:pPr>
      <w:r w:rsidRPr="008F291E">
        <w:rPr>
          <w:rFonts w:ascii="Arial" w:hAnsi="Arial" w:cs="Arial"/>
          <w:sz w:val="24"/>
          <w:szCs w:val="24"/>
        </w:rPr>
        <w:t xml:space="preserve">Como resultado de la auditoría adelantada, la opinión de la gestión en </w:t>
      </w:r>
      <w:r w:rsidR="00AA0EAE">
        <w:rPr>
          <w:rFonts w:ascii="Arial" w:hAnsi="Arial" w:cs="Arial"/>
          <w:sz w:val="24"/>
          <w:szCs w:val="24"/>
        </w:rPr>
        <w:t>el Factor Gestión</w:t>
      </w:r>
      <w:r w:rsidR="00B02506">
        <w:rPr>
          <w:rFonts w:ascii="Arial" w:hAnsi="Arial" w:cs="Arial"/>
          <w:sz w:val="24"/>
          <w:szCs w:val="24"/>
        </w:rPr>
        <w:t xml:space="preserve"> Contractual es Eficiente</w:t>
      </w:r>
      <w:r w:rsidRPr="008F291E">
        <w:rPr>
          <w:rFonts w:ascii="Arial" w:hAnsi="Arial" w:cs="Arial"/>
          <w:sz w:val="24"/>
          <w:szCs w:val="24"/>
        </w:rPr>
        <w:t xml:space="preserve">, como consecuencia de </w:t>
      </w:r>
      <w:r w:rsidR="00A05767">
        <w:rPr>
          <w:rFonts w:ascii="Arial" w:hAnsi="Arial" w:cs="Arial"/>
          <w:sz w:val="24"/>
          <w:szCs w:val="24"/>
        </w:rPr>
        <w:t xml:space="preserve">la calificación de 94.5 </w:t>
      </w:r>
      <w:r w:rsidRPr="008F291E">
        <w:rPr>
          <w:rFonts w:ascii="Arial" w:hAnsi="Arial" w:cs="Arial"/>
          <w:sz w:val="24"/>
          <w:szCs w:val="24"/>
        </w:rPr>
        <w:t>resultante de ponderar los aspectos que se relacionan a continuación:</w:t>
      </w:r>
    </w:p>
    <w:p w:rsidR="00A041A7" w:rsidRDefault="00A041A7" w:rsidP="00BD3B8F">
      <w:pPr>
        <w:jc w:val="both"/>
        <w:rPr>
          <w:rFonts w:ascii="Arial" w:hAnsi="Arial" w:cs="Arial"/>
          <w:sz w:val="24"/>
          <w:szCs w:val="24"/>
        </w:rPr>
      </w:pPr>
    </w:p>
    <w:tbl>
      <w:tblPr>
        <w:tblW w:w="8387" w:type="dxa"/>
        <w:tblInd w:w="47" w:type="dxa"/>
        <w:tblLayout w:type="fixed"/>
        <w:tblCellMar>
          <w:left w:w="70" w:type="dxa"/>
          <w:right w:w="70" w:type="dxa"/>
        </w:tblCellMar>
        <w:tblLook w:val="04A0"/>
      </w:tblPr>
      <w:tblGrid>
        <w:gridCol w:w="2008"/>
        <w:gridCol w:w="142"/>
        <w:gridCol w:w="708"/>
        <w:gridCol w:w="420"/>
        <w:gridCol w:w="714"/>
        <w:gridCol w:w="340"/>
        <w:gridCol w:w="511"/>
        <w:gridCol w:w="420"/>
        <w:gridCol w:w="618"/>
        <w:gridCol w:w="420"/>
        <w:gridCol w:w="572"/>
        <w:gridCol w:w="709"/>
        <w:gridCol w:w="805"/>
      </w:tblGrid>
      <w:tr w:rsidR="00B21630" w:rsidRPr="00B21630" w:rsidTr="000C3F8A">
        <w:trPr>
          <w:trHeight w:val="270"/>
        </w:trPr>
        <w:tc>
          <w:tcPr>
            <w:tcW w:w="8387" w:type="dxa"/>
            <w:gridSpan w:val="13"/>
            <w:tcBorders>
              <w:top w:val="double" w:sz="6" w:space="0" w:color="auto"/>
              <w:left w:val="double" w:sz="6" w:space="0" w:color="auto"/>
              <w:bottom w:val="nil"/>
              <w:right w:val="double" w:sz="6" w:space="0" w:color="000000"/>
            </w:tcBorders>
            <w:shd w:val="clear" w:color="000000" w:fill="CCFF99"/>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TABLA 1-1</w:t>
            </w:r>
          </w:p>
        </w:tc>
      </w:tr>
      <w:tr w:rsidR="00B21630" w:rsidRPr="00B21630" w:rsidTr="000C3F8A">
        <w:trPr>
          <w:trHeight w:val="255"/>
        </w:trPr>
        <w:tc>
          <w:tcPr>
            <w:tcW w:w="8387" w:type="dxa"/>
            <w:gridSpan w:val="13"/>
            <w:tcBorders>
              <w:top w:val="nil"/>
              <w:left w:val="double" w:sz="6" w:space="0" w:color="auto"/>
              <w:bottom w:val="nil"/>
              <w:right w:val="double" w:sz="6" w:space="0" w:color="000000"/>
            </w:tcBorders>
            <w:shd w:val="clear" w:color="000000" w:fill="CCFF99"/>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GESTIÓN CONTRACTUAL</w:t>
            </w:r>
          </w:p>
        </w:tc>
      </w:tr>
      <w:tr w:rsidR="00B21630" w:rsidRPr="00B21630" w:rsidTr="000C3F8A">
        <w:trPr>
          <w:trHeight w:val="255"/>
        </w:trPr>
        <w:tc>
          <w:tcPr>
            <w:tcW w:w="8387" w:type="dxa"/>
            <w:gridSpan w:val="13"/>
            <w:tcBorders>
              <w:top w:val="nil"/>
              <w:left w:val="double" w:sz="6" w:space="0" w:color="auto"/>
              <w:bottom w:val="nil"/>
              <w:right w:val="double" w:sz="6" w:space="0" w:color="000000"/>
            </w:tcBorders>
            <w:shd w:val="clear" w:color="000000" w:fill="CCFF99"/>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ENTIDAD AUDITADA</w:t>
            </w:r>
          </w:p>
        </w:tc>
      </w:tr>
      <w:tr w:rsidR="00B21630" w:rsidRPr="00B21630" w:rsidTr="000C3F8A">
        <w:trPr>
          <w:trHeight w:val="255"/>
        </w:trPr>
        <w:tc>
          <w:tcPr>
            <w:tcW w:w="8387" w:type="dxa"/>
            <w:gridSpan w:val="13"/>
            <w:tcBorders>
              <w:top w:val="nil"/>
              <w:left w:val="double" w:sz="6" w:space="0" w:color="auto"/>
              <w:bottom w:val="single" w:sz="4" w:space="0" w:color="auto"/>
              <w:right w:val="double" w:sz="6" w:space="0" w:color="000000"/>
            </w:tcBorders>
            <w:shd w:val="clear" w:color="000000" w:fill="CCFF99"/>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VIGENCIA</w:t>
            </w:r>
          </w:p>
        </w:tc>
      </w:tr>
      <w:tr w:rsidR="000C3F8A" w:rsidRPr="00B21630" w:rsidTr="000C3F8A">
        <w:trPr>
          <w:trHeight w:val="480"/>
        </w:trPr>
        <w:tc>
          <w:tcPr>
            <w:tcW w:w="2008" w:type="dxa"/>
            <w:vMerge w:val="restart"/>
            <w:tcBorders>
              <w:top w:val="single" w:sz="4" w:space="0" w:color="auto"/>
              <w:left w:val="double" w:sz="6" w:space="0" w:color="auto"/>
              <w:bottom w:val="single" w:sz="4" w:space="0" w:color="000000"/>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VARIABLES A EVALUAR</w:t>
            </w:r>
          </w:p>
        </w:tc>
        <w:tc>
          <w:tcPr>
            <w:tcW w:w="4293" w:type="dxa"/>
            <w:gridSpan w:val="9"/>
            <w:tcBorders>
              <w:top w:val="single" w:sz="4" w:space="0" w:color="auto"/>
              <w:left w:val="nil"/>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CALIFICACIONES EXPRESADAS POR LOS AUDITORES</w:t>
            </w:r>
          </w:p>
        </w:tc>
        <w:tc>
          <w:tcPr>
            <w:tcW w:w="572"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Promedio</w:t>
            </w:r>
          </w:p>
        </w:tc>
        <w:tc>
          <w:tcPr>
            <w:tcW w:w="70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 xml:space="preserve"> Ponderación</w:t>
            </w:r>
          </w:p>
        </w:tc>
        <w:tc>
          <w:tcPr>
            <w:tcW w:w="805" w:type="dxa"/>
            <w:vMerge w:val="restart"/>
            <w:tcBorders>
              <w:top w:val="single" w:sz="4" w:space="0" w:color="auto"/>
              <w:left w:val="single" w:sz="4" w:space="0" w:color="auto"/>
              <w:bottom w:val="single" w:sz="4" w:space="0" w:color="000000"/>
              <w:right w:val="double" w:sz="6"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Puntaje Atribuido</w:t>
            </w:r>
          </w:p>
        </w:tc>
      </w:tr>
      <w:tr w:rsidR="00B21630" w:rsidRPr="00B21630" w:rsidTr="000C3F8A">
        <w:trPr>
          <w:trHeight w:val="1200"/>
        </w:trPr>
        <w:tc>
          <w:tcPr>
            <w:tcW w:w="2008" w:type="dxa"/>
            <w:vMerge/>
            <w:tcBorders>
              <w:top w:val="single" w:sz="4" w:space="0" w:color="auto"/>
              <w:left w:val="double" w:sz="6" w:space="0" w:color="auto"/>
              <w:bottom w:val="single" w:sz="4" w:space="0" w:color="000000"/>
              <w:right w:val="single" w:sz="4"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szCs w:val="18"/>
              </w:rPr>
            </w:pPr>
          </w:p>
        </w:tc>
        <w:tc>
          <w:tcPr>
            <w:tcW w:w="850" w:type="dxa"/>
            <w:gridSpan w:val="2"/>
            <w:tcBorders>
              <w:top w:val="single" w:sz="4" w:space="0" w:color="auto"/>
              <w:left w:val="nil"/>
              <w:bottom w:val="single" w:sz="4" w:space="0" w:color="auto"/>
              <w:right w:val="single" w:sz="4" w:space="0" w:color="auto"/>
            </w:tcBorders>
            <w:shd w:val="clear" w:color="000000" w:fill="FFFF99"/>
            <w:vAlign w:val="center"/>
            <w:hideMark/>
          </w:tcPr>
          <w:p w:rsidR="00B21630"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15" w:anchor="'PRESTACION DE SERVICIOS'!A1" w:history="1">
              <w:r w:rsidR="00B21630" w:rsidRPr="00B21630">
                <w:rPr>
                  <w:rFonts w:ascii="Calibri" w:hAnsi="Calibri"/>
                  <w:color w:val="0000FF"/>
                  <w:sz w:val="16"/>
                  <w:u w:val="single"/>
                </w:rPr>
                <w:t>Prestación Servicios</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714" w:type="dxa"/>
            <w:tcBorders>
              <w:top w:val="single" w:sz="4" w:space="0" w:color="auto"/>
              <w:left w:val="nil"/>
              <w:bottom w:val="single" w:sz="4" w:space="0" w:color="auto"/>
              <w:right w:val="single" w:sz="4" w:space="0" w:color="auto"/>
            </w:tcBorders>
            <w:shd w:val="clear" w:color="000000" w:fill="FFFF99"/>
            <w:vAlign w:val="center"/>
            <w:hideMark/>
          </w:tcPr>
          <w:p w:rsidR="00B21630"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16" w:anchor="SUMINISTROS!A1" w:history="1">
              <w:r w:rsidR="00B21630" w:rsidRPr="00B21630">
                <w:rPr>
                  <w:rFonts w:ascii="Calibri" w:hAnsi="Calibri"/>
                  <w:color w:val="0000FF"/>
                  <w:sz w:val="16"/>
                  <w:u w:val="single"/>
                </w:rPr>
                <w:t>Contratos Suministros</w:t>
              </w:r>
            </w:hyperlink>
          </w:p>
        </w:tc>
        <w:tc>
          <w:tcPr>
            <w:tcW w:w="340" w:type="dxa"/>
            <w:tcBorders>
              <w:top w:val="single" w:sz="4" w:space="0" w:color="auto"/>
              <w:left w:val="nil"/>
              <w:bottom w:val="single" w:sz="4" w:space="0" w:color="auto"/>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511" w:type="dxa"/>
            <w:tcBorders>
              <w:top w:val="single" w:sz="4" w:space="0" w:color="auto"/>
              <w:left w:val="nil"/>
              <w:bottom w:val="single" w:sz="4" w:space="0" w:color="auto"/>
              <w:right w:val="single" w:sz="4" w:space="0" w:color="auto"/>
            </w:tcBorders>
            <w:shd w:val="clear" w:color="000000" w:fill="FFFF99"/>
            <w:vAlign w:val="center"/>
            <w:hideMark/>
          </w:tcPr>
          <w:p w:rsidR="00B21630"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17" w:anchor="'CONSULTORIA Y OTROS'!A1" w:history="1">
              <w:r w:rsidR="00B21630" w:rsidRPr="00B21630">
                <w:rPr>
                  <w:rFonts w:ascii="Calibri" w:hAnsi="Calibri"/>
                  <w:color w:val="0000FF"/>
                  <w:sz w:val="16"/>
                  <w:u w:val="single"/>
                </w:rPr>
                <w:t>Contratos Consultoría y Otros</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618" w:type="dxa"/>
            <w:tcBorders>
              <w:top w:val="single" w:sz="4" w:space="0" w:color="auto"/>
              <w:left w:val="nil"/>
              <w:bottom w:val="single" w:sz="4" w:space="0" w:color="auto"/>
              <w:right w:val="single" w:sz="4" w:space="0" w:color="auto"/>
            </w:tcBorders>
            <w:shd w:val="clear" w:color="000000" w:fill="FFFF99"/>
            <w:vAlign w:val="center"/>
            <w:hideMark/>
          </w:tcPr>
          <w:p w:rsidR="00B21630"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18" w:anchor="OBRA!A1" w:history="1">
              <w:r w:rsidR="00B21630" w:rsidRPr="00B21630">
                <w:rPr>
                  <w:rFonts w:ascii="Calibri" w:hAnsi="Calibri"/>
                  <w:color w:val="0000FF"/>
                  <w:sz w:val="16"/>
                  <w:u w:val="single"/>
                </w:rPr>
                <w:t>Contratos Obra Pública</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572" w:type="dxa"/>
            <w:vMerge/>
            <w:tcBorders>
              <w:top w:val="nil"/>
              <w:left w:val="single" w:sz="4" w:space="0" w:color="auto"/>
              <w:bottom w:val="single" w:sz="4" w:space="0" w:color="000000"/>
              <w:right w:val="single" w:sz="4"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szCs w:val="18"/>
              </w:rPr>
            </w:pPr>
          </w:p>
        </w:tc>
        <w:tc>
          <w:tcPr>
            <w:tcW w:w="709" w:type="dxa"/>
            <w:vMerge/>
            <w:tcBorders>
              <w:top w:val="nil"/>
              <w:left w:val="single" w:sz="4" w:space="0" w:color="auto"/>
              <w:bottom w:val="single" w:sz="4" w:space="0" w:color="000000"/>
              <w:right w:val="single" w:sz="4"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szCs w:val="18"/>
              </w:rPr>
            </w:pPr>
          </w:p>
        </w:tc>
        <w:tc>
          <w:tcPr>
            <w:tcW w:w="805" w:type="dxa"/>
            <w:vMerge/>
            <w:tcBorders>
              <w:top w:val="single" w:sz="4" w:space="0" w:color="auto"/>
              <w:left w:val="single" w:sz="4" w:space="0" w:color="auto"/>
              <w:bottom w:val="single" w:sz="4" w:space="0" w:color="000000"/>
              <w:right w:val="double" w:sz="6"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szCs w:val="18"/>
              </w:rPr>
            </w:pPr>
          </w:p>
        </w:tc>
      </w:tr>
      <w:tr w:rsidR="00B21630" w:rsidRPr="00B21630" w:rsidTr="000C3F8A">
        <w:trPr>
          <w:trHeight w:val="52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Cumplimiento de las especificaciones técnicas</w:t>
            </w:r>
          </w:p>
        </w:tc>
        <w:tc>
          <w:tcPr>
            <w:tcW w:w="850" w:type="dxa"/>
            <w:gridSpan w:val="2"/>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34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98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color w:val="auto"/>
                <w:sz w:val="16"/>
                <w:szCs w:val="18"/>
              </w:rPr>
            </w:pPr>
            <w:r w:rsidRPr="00B21630">
              <w:rPr>
                <w:rFonts w:ascii="Arial" w:hAnsi="Arial" w:cs="Arial"/>
                <w:color w:val="auto"/>
                <w:sz w:val="16"/>
                <w:szCs w:val="18"/>
              </w:rPr>
              <w:t>99,32</w:t>
            </w:r>
          </w:p>
        </w:tc>
        <w:tc>
          <w:tcPr>
            <w:tcW w:w="709"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0,20</w:t>
            </w:r>
          </w:p>
        </w:tc>
        <w:tc>
          <w:tcPr>
            <w:tcW w:w="805" w:type="dxa"/>
            <w:tcBorders>
              <w:top w:val="nil"/>
              <w:left w:val="nil"/>
              <w:bottom w:val="single" w:sz="4"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19,9</w:t>
            </w:r>
          </w:p>
        </w:tc>
      </w:tr>
      <w:tr w:rsidR="00B21630" w:rsidRPr="00B21630" w:rsidTr="000C3F8A">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 xml:space="preserve">Cumplimiento deducciones de ley  </w:t>
            </w:r>
          </w:p>
        </w:tc>
        <w:tc>
          <w:tcPr>
            <w:tcW w:w="850" w:type="dxa"/>
            <w:gridSpan w:val="2"/>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34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color w:val="auto"/>
                <w:sz w:val="16"/>
                <w:szCs w:val="18"/>
              </w:rPr>
            </w:pPr>
            <w:r w:rsidRPr="00B21630">
              <w:rPr>
                <w:rFonts w:ascii="Arial" w:hAnsi="Arial" w:cs="Arial"/>
                <w:color w:val="auto"/>
                <w:sz w:val="16"/>
                <w:szCs w:val="18"/>
              </w:rPr>
              <w:t>100,00</w:t>
            </w:r>
          </w:p>
        </w:tc>
        <w:tc>
          <w:tcPr>
            <w:tcW w:w="709"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0,10</w:t>
            </w:r>
          </w:p>
        </w:tc>
        <w:tc>
          <w:tcPr>
            <w:tcW w:w="805" w:type="dxa"/>
            <w:tcBorders>
              <w:top w:val="nil"/>
              <w:left w:val="nil"/>
              <w:bottom w:val="single" w:sz="4"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10,0</w:t>
            </w:r>
          </w:p>
        </w:tc>
      </w:tr>
      <w:tr w:rsidR="00B21630" w:rsidRPr="00B21630" w:rsidTr="000C3F8A">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Cumplimiento del objeto contractual</w:t>
            </w:r>
          </w:p>
        </w:tc>
        <w:tc>
          <w:tcPr>
            <w:tcW w:w="850" w:type="dxa"/>
            <w:gridSpan w:val="2"/>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94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67  </w:t>
            </w:r>
          </w:p>
        </w:tc>
        <w:tc>
          <w:tcPr>
            <w:tcW w:w="34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color w:val="auto"/>
                <w:sz w:val="16"/>
                <w:szCs w:val="18"/>
              </w:rPr>
            </w:pPr>
            <w:r w:rsidRPr="00B21630">
              <w:rPr>
                <w:rFonts w:ascii="Arial" w:hAnsi="Arial" w:cs="Arial"/>
                <w:color w:val="auto"/>
                <w:sz w:val="16"/>
                <w:szCs w:val="18"/>
              </w:rPr>
              <w:t>92,79</w:t>
            </w:r>
          </w:p>
        </w:tc>
        <w:tc>
          <w:tcPr>
            <w:tcW w:w="709"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0,40</w:t>
            </w:r>
          </w:p>
        </w:tc>
        <w:tc>
          <w:tcPr>
            <w:tcW w:w="805" w:type="dxa"/>
            <w:tcBorders>
              <w:top w:val="nil"/>
              <w:left w:val="nil"/>
              <w:bottom w:val="single" w:sz="4"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37,1</w:t>
            </w:r>
          </w:p>
        </w:tc>
      </w:tr>
      <w:tr w:rsidR="00B21630" w:rsidRPr="00B21630" w:rsidTr="000C3F8A">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Labores de Interventoría y seguimiento</w:t>
            </w:r>
          </w:p>
        </w:tc>
        <w:tc>
          <w:tcPr>
            <w:tcW w:w="850" w:type="dxa"/>
            <w:gridSpan w:val="2"/>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34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color w:val="auto"/>
                <w:sz w:val="16"/>
                <w:szCs w:val="18"/>
              </w:rPr>
            </w:pPr>
            <w:r w:rsidRPr="00B21630">
              <w:rPr>
                <w:rFonts w:ascii="Arial" w:hAnsi="Arial" w:cs="Arial"/>
                <w:color w:val="auto"/>
                <w:sz w:val="16"/>
                <w:szCs w:val="18"/>
              </w:rPr>
              <w:t>100,00</w:t>
            </w:r>
          </w:p>
        </w:tc>
        <w:tc>
          <w:tcPr>
            <w:tcW w:w="709"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0,10</w:t>
            </w:r>
          </w:p>
        </w:tc>
        <w:tc>
          <w:tcPr>
            <w:tcW w:w="805" w:type="dxa"/>
            <w:tcBorders>
              <w:top w:val="nil"/>
              <w:left w:val="nil"/>
              <w:bottom w:val="single" w:sz="4"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10,0</w:t>
            </w:r>
          </w:p>
        </w:tc>
      </w:tr>
      <w:tr w:rsidR="00B21630" w:rsidRPr="00B21630" w:rsidTr="000C3F8A">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B21630" w:rsidRPr="00B21630" w:rsidRDefault="00B21630"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Liquidación de los contratos</w:t>
            </w:r>
          </w:p>
        </w:tc>
        <w:tc>
          <w:tcPr>
            <w:tcW w:w="850" w:type="dxa"/>
            <w:gridSpan w:val="2"/>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89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80  </w:t>
            </w:r>
          </w:p>
        </w:tc>
        <w:tc>
          <w:tcPr>
            <w:tcW w:w="34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89  </w:t>
            </w:r>
          </w:p>
        </w:tc>
        <w:tc>
          <w:tcPr>
            <w:tcW w:w="420"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color w:val="auto"/>
                <w:sz w:val="16"/>
                <w:szCs w:val="18"/>
              </w:rPr>
            </w:pPr>
            <w:r w:rsidRPr="00B21630">
              <w:rPr>
                <w:rFonts w:ascii="Arial" w:hAnsi="Arial" w:cs="Arial"/>
                <w:color w:val="auto"/>
                <w:sz w:val="16"/>
                <w:szCs w:val="18"/>
              </w:rPr>
              <w:t>87,84</w:t>
            </w:r>
          </w:p>
        </w:tc>
        <w:tc>
          <w:tcPr>
            <w:tcW w:w="709" w:type="dxa"/>
            <w:tcBorders>
              <w:top w:val="nil"/>
              <w:left w:val="nil"/>
              <w:bottom w:val="single" w:sz="4" w:space="0" w:color="auto"/>
              <w:right w:val="single" w:sz="4" w:space="0" w:color="auto"/>
            </w:tcBorders>
            <w:shd w:val="clear" w:color="000000" w:fill="FFFF99"/>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0,20</w:t>
            </w:r>
          </w:p>
        </w:tc>
        <w:tc>
          <w:tcPr>
            <w:tcW w:w="805" w:type="dxa"/>
            <w:tcBorders>
              <w:top w:val="nil"/>
              <w:left w:val="nil"/>
              <w:bottom w:val="single" w:sz="4"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17,6</w:t>
            </w:r>
          </w:p>
        </w:tc>
      </w:tr>
      <w:tr w:rsidR="00B21630" w:rsidRPr="00B21630" w:rsidTr="000C3F8A">
        <w:trPr>
          <w:trHeight w:val="375"/>
        </w:trPr>
        <w:tc>
          <w:tcPr>
            <w:tcW w:w="6873" w:type="dxa"/>
            <w:gridSpan w:val="11"/>
            <w:tcBorders>
              <w:top w:val="single" w:sz="4" w:space="0" w:color="auto"/>
              <w:left w:val="double" w:sz="6" w:space="0" w:color="auto"/>
              <w:bottom w:val="double" w:sz="6" w:space="0" w:color="auto"/>
              <w:right w:val="single" w:sz="4" w:space="0" w:color="000000"/>
            </w:tcBorders>
            <w:shd w:val="clear" w:color="000000" w:fill="FFFF99"/>
            <w:noWrap/>
            <w:vAlign w:val="center"/>
            <w:hideMark/>
          </w:tcPr>
          <w:p w:rsidR="00B21630" w:rsidRPr="00B21630" w:rsidRDefault="00B21630" w:rsidP="00BD3B8F">
            <w:pPr>
              <w:overflowPunct/>
              <w:autoSpaceDE/>
              <w:autoSpaceDN/>
              <w:adjustRightInd/>
              <w:textAlignment w:val="auto"/>
              <w:rPr>
                <w:rFonts w:ascii="Arial" w:hAnsi="Arial" w:cs="Arial"/>
                <w:b/>
                <w:bCs/>
                <w:sz w:val="16"/>
                <w:szCs w:val="18"/>
              </w:rPr>
            </w:pPr>
            <w:r w:rsidRPr="00B21630">
              <w:rPr>
                <w:rFonts w:ascii="Arial" w:hAnsi="Arial" w:cs="Arial"/>
                <w:b/>
                <w:bCs/>
                <w:sz w:val="16"/>
                <w:szCs w:val="18"/>
              </w:rPr>
              <w:t>CUMPLIMIENTO EN GESTIÓN CONTRACTUAL</w:t>
            </w:r>
          </w:p>
        </w:tc>
        <w:tc>
          <w:tcPr>
            <w:tcW w:w="709" w:type="dxa"/>
            <w:tcBorders>
              <w:top w:val="single" w:sz="4" w:space="0" w:color="auto"/>
              <w:left w:val="nil"/>
              <w:bottom w:val="double" w:sz="6" w:space="0" w:color="auto"/>
              <w:right w:val="single" w:sz="4"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sz w:val="16"/>
              </w:rPr>
            </w:pPr>
            <w:r w:rsidRPr="00B21630">
              <w:rPr>
                <w:rFonts w:ascii="Arial" w:hAnsi="Arial" w:cs="Arial"/>
                <w:sz w:val="16"/>
              </w:rPr>
              <w:t xml:space="preserve">1,00  </w:t>
            </w:r>
          </w:p>
        </w:tc>
        <w:tc>
          <w:tcPr>
            <w:tcW w:w="805" w:type="dxa"/>
            <w:tcBorders>
              <w:top w:val="nil"/>
              <w:left w:val="single" w:sz="4" w:space="0" w:color="auto"/>
              <w:bottom w:val="double" w:sz="6" w:space="0" w:color="auto"/>
              <w:right w:val="double" w:sz="6" w:space="0" w:color="auto"/>
            </w:tcBorders>
            <w:shd w:val="clear" w:color="000000" w:fill="FFFF00"/>
            <w:vAlign w:val="center"/>
            <w:hideMark/>
          </w:tcPr>
          <w:p w:rsidR="00B21630" w:rsidRPr="00B21630" w:rsidRDefault="00B21630" w:rsidP="00BD3B8F">
            <w:pPr>
              <w:overflowPunct/>
              <w:autoSpaceDE/>
              <w:autoSpaceDN/>
              <w:adjustRightInd/>
              <w:jc w:val="center"/>
              <w:textAlignment w:val="auto"/>
              <w:rPr>
                <w:rFonts w:ascii="Arial" w:hAnsi="Arial" w:cs="Arial"/>
                <w:b/>
                <w:bCs/>
                <w:sz w:val="16"/>
                <w:szCs w:val="24"/>
              </w:rPr>
            </w:pPr>
            <w:r w:rsidRPr="00B21630">
              <w:rPr>
                <w:rFonts w:ascii="Arial" w:hAnsi="Arial" w:cs="Arial"/>
                <w:b/>
                <w:bCs/>
                <w:sz w:val="16"/>
                <w:szCs w:val="24"/>
              </w:rPr>
              <w:t>94,5</w:t>
            </w:r>
          </w:p>
        </w:tc>
      </w:tr>
      <w:tr w:rsidR="00B21630" w:rsidRPr="00B21630" w:rsidTr="000C3F8A">
        <w:trPr>
          <w:trHeight w:val="270"/>
        </w:trPr>
        <w:tc>
          <w:tcPr>
            <w:tcW w:w="2150" w:type="dxa"/>
            <w:gridSpan w:val="2"/>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14" w:type="dxa"/>
            <w:tcBorders>
              <w:top w:val="nil"/>
              <w:left w:val="nil"/>
              <w:bottom w:val="double" w:sz="2" w:space="0" w:color="auto"/>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340" w:type="dxa"/>
            <w:tcBorders>
              <w:top w:val="nil"/>
              <w:left w:val="nil"/>
              <w:bottom w:val="double" w:sz="2" w:space="0" w:color="auto"/>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11"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61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72"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9"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805"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r>
      <w:tr w:rsidR="00B21630" w:rsidRPr="00B21630" w:rsidTr="000C3F8A">
        <w:trPr>
          <w:trHeight w:val="255"/>
        </w:trPr>
        <w:tc>
          <w:tcPr>
            <w:tcW w:w="28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b/>
                <w:bCs/>
                <w:color w:val="auto"/>
                <w:sz w:val="16"/>
              </w:rPr>
            </w:pPr>
            <w:r w:rsidRPr="00B21630">
              <w:rPr>
                <w:rFonts w:ascii="Arial" w:hAnsi="Arial" w:cs="Arial"/>
                <w:b/>
                <w:bCs/>
                <w:color w:val="auto"/>
                <w:sz w:val="16"/>
              </w:rPr>
              <w:t>Calificación</w:t>
            </w:r>
          </w:p>
        </w:tc>
        <w:tc>
          <w:tcPr>
            <w:tcW w:w="420" w:type="dxa"/>
            <w:tcBorders>
              <w:top w:val="nil"/>
              <w:left w:val="nil"/>
              <w:bottom w:val="nil"/>
              <w:right w:val="double" w:sz="2" w:space="0" w:color="auto"/>
            </w:tcBorders>
            <w:shd w:val="clear" w:color="000000" w:fill="FFFFFF"/>
            <w:noWrap/>
            <w:vAlign w:val="bottom"/>
            <w:hideMark/>
          </w:tcPr>
          <w:p w:rsidR="00B21630" w:rsidRPr="00B21630" w:rsidRDefault="00B21630" w:rsidP="00BD3B8F">
            <w:pPr>
              <w:overflowPunct/>
              <w:autoSpaceDE/>
              <w:autoSpaceDN/>
              <w:adjustRightInd/>
              <w:textAlignment w:val="auto"/>
              <w:rPr>
                <w:rFonts w:ascii="Arial" w:hAnsi="Arial" w:cs="Arial"/>
                <w:sz w:val="16"/>
              </w:rPr>
            </w:pPr>
            <w:r w:rsidRPr="00B21630">
              <w:rPr>
                <w:rFonts w:ascii="Arial" w:hAnsi="Arial" w:cs="Arial"/>
                <w:sz w:val="16"/>
              </w:rPr>
              <w:t> </w:t>
            </w:r>
          </w:p>
        </w:tc>
        <w:tc>
          <w:tcPr>
            <w:tcW w:w="1054" w:type="dxa"/>
            <w:gridSpan w:val="2"/>
            <w:vMerge w:val="restart"/>
            <w:tcBorders>
              <w:top w:val="double" w:sz="2" w:space="0" w:color="auto"/>
              <w:left w:val="double" w:sz="2" w:space="0" w:color="auto"/>
              <w:bottom w:val="double" w:sz="2" w:space="0" w:color="auto"/>
              <w:right w:val="double" w:sz="2"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Eficiente</w:t>
            </w:r>
          </w:p>
        </w:tc>
        <w:tc>
          <w:tcPr>
            <w:tcW w:w="511" w:type="dxa"/>
            <w:tcBorders>
              <w:top w:val="nil"/>
              <w:left w:val="double" w:sz="2" w:space="0" w:color="auto"/>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61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72"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9"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805"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r>
      <w:tr w:rsidR="00B21630" w:rsidRPr="00B21630" w:rsidTr="000C3F8A">
        <w:trPr>
          <w:trHeight w:val="255"/>
        </w:trPr>
        <w:tc>
          <w:tcPr>
            <w:tcW w:w="2150" w:type="dxa"/>
            <w:gridSpan w:val="2"/>
            <w:tcBorders>
              <w:top w:val="nil"/>
              <w:left w:val="single" w:sz="4" w:space="0" w:color="auto"/>
              <w:bottom w:val="single" w:sz="4" w:space="0" w:color="auto"/>
              <w:right w:val="single" w:sz="4" w:space="0" w:color="auto"/>
            </w:tcBorders>
            <w:shd w:val="clear" w:color="000000" w:fill="00B050"/>
            <w:vAlign w:val="center"/>
            <w:hideMark/>
          </w:tcPr>
          <w:p w:rsidR="00B21630" w:rsidRPr="00B21630" w:rsidRDefault="00B21630" w:rsidP="00BD3B8F">
            <w:pPr>
              <w:overflowPunct/>
              <w:autoSpaceDE/>
              <w:autoSpaceDN/>
              <w:adjustRightInd/>
              <w:textAlignment w:val="auto"/>
              <w:rPr>
                <w:rFonts w:ascii="Arial" w:hAnsi="Arial" w:cs="Arial"/>
                <w:b/>
                <w:bCs/>
                <w:color w:val="auto"/>
                <w:sz w:val="16"/>
              </w:rPr>
            </w:pPr>
            <w:r w:rsidRPr="00B21630">
              <w:rPr>
                <w:rFonts w:ascii="Arial" w:hAnsi="Arial" w:cs="Arial"/>
                <w:b/>
                <w:bCs/>
                <w:color w:val="auto"/>
                <w:sz w:val="16"/>
              </w:rPr>
              <w:t>Eficiente</w:t>
            </w:r>
          </w:p>
        </w:tc>
        <w:tc>
          <w:tcPr>
            <w:tcW w:w="70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2</w:t>
            </w:r>
          </w:p>
        </w:tc>
        <w:tc>
          <w:tcPr>
            <w:tcW w:w="420" w:type="dxa"/>
            <w:tcBorders>
              <w:top w:val="nil"/>
              <w:left w:val="nil"/>
              <w:bottom w:val="nil"/>
              <w:right w:val="double" w:sz="2" w:space="0" w:color="auto"/>
            </w:tcBorders>
            <w:shd w:val="clear" w:color="000000" w:fill="FFFFFF"/>
            <w:noWrap/>
            <w:vAlign w:val="bottom"/>
            <w:hideMark/>
          </w:tcPr>
          <w:p w:rsidR="00B21630" w:rsidRPr="00B21630" w:rsidRDefault="00B21630" w:rsidP="00BD3B8F">
            <w:pPr>
              <w:overflowPunct/>
              <w:autoSpaceDE/>
              <w:autoSpaceDN/>
              <w:adjustRightInd/>
              <w:textAlignment w:val="auto"/>
              <w:rPr>
                <w:rFonts w:ascii="Arial" w:hAnsi="Arial" w:cs="Arial"/>
                <w:sz w:val="16"/>
              </w:rPr>
            </w:pPr>
            <w:r w:rsidRPr="00B21630">
              <w:rPr>
                <w:rFonts w:ascii="Arial" w:hAnsi="Arial" w:cs="Arial"/>
                <w:sz w:val="16"/>
              </w:rPr>
              <w:t> </w:t>
            </w:r>
          </w:p>
        </w:tc>
        <w:tc>
          <w:tcPr>
            <w:tcW w:w="1054" w:type="dxa"/>
            <w:gridSpan w:val="2"/>
            <w:vMerge/>
            <w:tcBorders>
              <w:top w:val="nil"/>
              <w:left w:val="double" w:sz="2" w:space="0" w:color="auto"/>
              <w:bottom w:val="double" w:sz="2" w:space="0" w:color="auto"/>
              <w:right w:val="double" w:sz="2"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rPr>
            </w:pPr>
          </w:p>
        </w:tc>
        <w:tc>
          <w:tcPr>
            <w:tcW w:w="511" w:type="dxa"/>
            <w:tcBorders>
              <w:top w:val="nil"/>
              <w:left w:val="double" w:sz="2" w:space="0" w:color="auto"/>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61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72"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9"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805"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r>
      <w:tr w:rsidR="00B21630" w:rsidRPr="00B21630" w:rsidTr="000C3F8A">
        <w:trPr>
          <w:trHeight w:val="255"/>
        </w:trPr>
        <w:tc>
          <w:tcPr>
            <w:tcW w:w="2150" w:type="dxa"/>
            <w:gridSpan w:val="2"/>
            <w:tcBorders>
              <w:top w:val="nil"/>
              <w:left w:val="single" w:sz="4" w:space="0" w:color="auto"/>
              <w:bottom w:val="single" w:sz="4" w:space="0" w:color="auto"/>
              <w:right w:val="single" w:sz="4" w:space="0" w:color="auto"/>
            </w:tcBorders>
            <w:shd w:val="clear" w:color="000000" w:fill="FFFF00"/>
            <w:vAlign w:val="center"/>
            <w:hideMark/>
          </w:tcPr>
          <w:p w:rsidR="00B21630" w:rsidRPr="00B21630" w:rsidRDefault="00B21630" w:rsidP="00BD3B8F">
            <w:pPr>
              <w:overflowPunct/>
              <w:autoSpaceDE/>
              <w:autoSpaceDN/>
              <w:adjustRightInd/>
              <w:textAlignment w:val="auto"/>
              <w:rPr>
                <w:rFonts w:ascii="Arial" w:hAnsi="Arial" w:cs="Arial"/>
                <w:b/>
                <w:bCs/>
                <w:color w:val="auto"/>
                <w:sz w:val="16"/>
              </w:rPr>
            </w:pPr>
            <w:r w:rsidRPr="00B21630">
              <w:rPr>
                <w:rFonts w:ascii="Arial" w:hAnsi="Arial" w:cs="Arial"/>
                <w:b/>
                <w:bCs/>
                <w:color w:val="auto"/>
                <w:sz w:val="16"/>
              </w:rPr>
              <w:t>Con deficiencias</w:t>
            </w:r>
          </w:p>
        </w:tc>
        <w:tc>
          <w:tcPr>
            <w:tcW w:w="70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1</w:t>
            </w:r>
          </w:p>
        </w:tc>
        <w:tc>
          <w:tcPr>
            <w:tcW w:w="420" w:type="dxa"/>
            <w:tcBorders>
              <w:top w:val="nil"/>
              <w:left w:val="nil"/>
              <w:bottom w:val="nil"/>
              <w:right w:val="double" w:sz="2" w:space="0" w:color="auto"/>
            </w:tcBorders>
            <w:shd w:val="clear" w:color="000000" w:fill="FFFFFF"/>
            <w:noWrap/>
            <w:vAlign w:val="bottom"/>
            <w:hideMark/>
          </w:tcPr>
          <w:p w:rsidR="00B21630" w:rsidRPr="00B21630" w:rsidRDefault="00B21630" w:rsidP="00BD3B8F">
            <w:pPr>
              <w:overflowPunct/>
              <w:autoSpaceDE/>
              <w:autoSpaceDN/>
              <w:adjustRightInd/>
              <w:textAlignment w:val="auto"/>
              <w:rPr>
                <w:rFonts w:ascii="Arial" w:hAnsi="Arial" w:cs="Arial"/>
                <w:sz w:val="16"/>
              </w:rPr>
            </w:pPr>
            <w:r w:rsidRPr="00B21630">
              <w:rPr>
                <w:rFonts w:ascii="Arial" w:hAnsi="Arial" w:cs="Arial"/>
                <w:sz w:val="16"/>
              </w:rPr>
              <w:t> </w:t>
            </w:r>
          </w:p>
        </w:tc>
        <w:tc>
          <w:tcPr>
            <w:tcW w:w="1054" w:type="dxa"/>
            <w:gridSpan w:val="2"/>
            <w:vMerge/>
            <w:tcBorders>
              <w:top w:val="nil"/>
              <w:left w:val="double" w:sz="2" w:space="0" w:color="auto"/>
              <w:bottom w:val="double" w:sz="2" w:space="0" w:color="auto"/>
              <w:right w:val="double" w:sz="2"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rPr>
            </w:pPr>
          </w:p>
        </w:tc>
        <w:tc>
          <w:tcPr>
            <w:tcW w:w="511" w:type="dxa"/>
            <w:tcBorders>
              <w:top w:val="nil"/>
              <w:left w:val="double" w:sz="2" w:space="0" w:color="auto"/>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61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72"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9"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805"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r>
      <w:tr w:rsidR="00B21630" w:rsidRPr="00B21630" w:rsidTr="000C3F8A">
        <w:trPr>
          <w:trHeight w:val="255"/>
        </w:trPr>
        <w:tc>
          <w:tcPr>
            <w:tcW w:w="2150" w:type="dxa"/>
            <w:gridSpan w:val="2"/>
            <w:tcBorders>
              <w:top w:val="nil"/>
              <w:left w:val="single" w:sz="4" w:space="0" w:color="auto"/>
              <w:bottom w:val="single" w:sz="4" w:space="0" w:color="auto"/>
              <w:right w:val="single" w:sz="4" w:space="0" w:color="auto"/>
            </w:tcBorders>
            <w:shd w:val="clear" w:color="000000" w:fill="FF3300"/>
            <w:vAlign w:val="center"/>
            <w:hideMark/>
          </w:tcPr>
          <w:p w:rsidR="00B21630" w:rsidRPr="00B21630" w:rsidRDefault="00B21630" w:rsidP="00BD3B8F">
            <w:pPr>
              <w:overflowPunct/>
              <w:autoSpaceDE/>
              <w:autoSpaceDN/>
              <w:adjustRightInd/>
              <w:textAlignment w:val="auto"/>
              <w:rPr>
                <w:rFonts w:ascii="Arial" w:hAnsi="Arial" w:cs="Arial"/>
                <w:b/>
                <w:bCs/>
                <w:color w:val="auto"/>
                <w:sz w:val="16"/>
              </w:rPr>
            </w:pPr>
            <w:r w:rsidRPr="00B21630">
              <w:rPr>
                <w:rFonts w:ascii="Arial" w:hAnsi="Arial" w:cs="Arial"/>
                <w:b/>
                <w:bCs/>
                <w:color w:val="auto"/>
                <w:sz w:val="16"/>
              </w:rPr>
              <w:t>Ineficiente</w:t>
            </w:r>
          </w:p>
        </w:tc>
        <w:tc>
          <w:tcPr>
            <w:tcW w:w="708" w:type="dxa"/>
            <w:tcBorders>
              <w:top w:val="nil"/>
              <w:left w:val="nil"/>
              <w:bottom w:val="single" w:sz="4" w:space="0" w:color="auto"/>
              <w:right w:val="single" w:sz="4" w:space="0" w:color="auto"/>
            </w:tcBorders>
            <w:shd w:val="clear" w:color="auto" w:fill="auto"/>
            <w:vAlign w:val="center"/>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0</w:t>
            </w:r>
          </w:p>
        </w:tc>
        <w:tc>
          <w:tcPr>
            <w:tcW w:w="420" w:type="dxa"/>
            <w:tcBorders>
              <w:top w:val="nil"/>
              <w:left w:val="nil"/>
              <w:bottom w:val="nil"/>
              <w:right w:val="double" w:sz="2" w:space="0" w:color="auto"/>
            </w:tcBorders>
            <w:shd w:val="clear" w:color="000000" w:fill="FFFFFF"/>
            <w:noWrap/>
            <w:vAlign w:val="bottom"/>
            <w:hideMark/>
          </w:tcPr>
          <w:p w:rsidR="00B21630" w:rsidRPr="00B21630" w:rsidRDefault="00B21630" w:rsidP="00BD3B8F">
            <w:pPr>
              <w:overflowPunct/>
              <w:autoSpaceDE/>
              <w:autoSpaceDN/>
              <w:adjustRightInd/>
              <w:textAlignment w:val="auto"/>
              <w:rPr>
                <w:rFonts w:ascii="Arial" w:hAnsi="Arial" w:cs="Arial"/>
                <w:sz w:val="16"/>
              </w:rPr>
            </w:pPr>
            <w:r w:rsidRPr="00B21630">
              <w:rPr>
                <w:rFonts w:ascii="Arial" w:hAnsi="Arial" w:cs="Arial"/>
                <w:sz w:val="16"/>
              </w:rPr>
              <w:t> </w:t>
            </w:r>
          </w:p>
        </w:tc>
        <w:tc>
          <w:tcPr>
            <w:tcW w:w="1054" w:type="dxa"/>
            <w:gridSpan w:val="2"/>
            <w:vMerge/>
            <w:tcBorders>
              <w:top w:val="nil"/>
              <w:left w:val="double" w:sz="2" w:space="0" w:color="auto"/>
              <w:bottom w:val="double" w:sz="2" w:space="0" w:color="auto"/>
              <w:right w:val="double" w:sz="2" w:space="0" w:color="auto"/>
            </w:tcBorders>
            <w:vAlign w:val="center"/>
            <w:hideMark/>
          </w:tcPr>
          <w:p w:rsidR="00B21630" w:rsidRPr="00B21630" w:rsidRDefault="00B21630" w:rsidP="00BD3B8F">
            <w:pPr>
              <w:overflowPunct/>
              <w:autoSpaceDE/>
              <w:autoSpaceDN/>
              <w:adjustRightInd/>
              <w:textAlignment w:val="auto"/>
              <w:rPr>
                <w:rFonts w:ascii="Arial" w:hAnsi="Arial" w:cs="Arial"/>
                <w:b/>
                <w:bCs/>
                <w:sz w:val="16"/>
              </w:rPr>
            </w:pPr>
          </w:p>
        </w:tc>
        <w:tc>
          <w:tcPr>
            <w:tcW w:w="511" w:type="dxa"/>
            <w:tcBorders>
              <w:top w:val="nil"/>
              <w:left w:val="double" w:sz="2" w:space="0" w:color="auto"/>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618"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420"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572"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709"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c>
          <w:tcPr>
            <w:tcW w:w="805" w:type="dxa"/>
            <w:tcBorders>
              <w:top w:val="nil"/>
              <w:left w:val="nil"/>
              <w:bottom w:val="nil"/>
              <w:right w:val="nil"/>
            </w:tcBorders>
            <w:shd w:val="clear" w:color="000000" w:fill="FFFFFF"/>
            <w:noWrap/>
            <w:vAlign w:val="bottom"/>
            <w:hideMark/>
          </w:tcPr>
          <w:p w:rsidR="00B21630" w:rsidRPr="00B21630" w:rsidRDefault="00B21630" w:rsidP="00BD3B8F">
            <w:pPr>
              <w:overflowPunct/>
              <w:autoSpaceDE/>
              <w:autoSpaceDN/>
              <w:adjustRightInd/>
              <w:jc w:val="center"/>
              <w:textAlignment w:val="auto"/>
              <w:rPr>
                <w:rFonts w:ascii="Arial" w:hAnsi="Arial" w:cs="Arial"/>
                <w:b/>
                <w:bCs/>
                <w:sz w:val="16"/>
              </w:rPr>
            </w:pPr>
            <w:r w:rsidRPr="00B21630">
              <w:rPr>
                <w:rFonts w:ascii="Arial" w:hAnsi="Arial" w:cs="Arial"/>
                <w:b/>
                <w:bCs/>
                <w:sz w:val="16"/>
              </w:rPr>
              <w:t> </w:t>
            </w:r>
          </w:p>
        </w:tc>
      </w:tr>
    </w:tbl>
    <w:p w:rsidR="00E60291" w:rsidRDefault="00E60291" w:rsidP="00BD3B8F">
      <w:pPr>
        <w:jc w:val="both"/>
        <w:rPr>
          <w:rFonts w:ascii="Arial" w:hAnsi="Arial" w:cs="Arial"/>
          <w:sz w:val="24"/>
          <w:szCs w:val="24"/>
        </w:rPr>
      </w:pPr>
    </w:p>
    <w:p w:rsidR="00E60291" w:rsidRDefault="00E60291" w:rsidP="00BD3B8F">
      <w:pPr>
        <w:jc w:val="both"/>
        <w:rPr>
          <w:rFonts w:ascii="Arial" w:hAnsi="Arial" w:cs="Arial"/>
          <w:sz w:val="24"/>
          <w:szCs w:val="24"/>
        </w:rPr>
      </w:pPr>
    </w:p>
    <w:p w:rsidR="005B3984" w:rsidRPr="006148E2" w:rsidRDefault="006148E2" w:rsidP="006148E2">
      <w:pPr>
        <w:pStyle w:val="Prrafodelista"/>
        <w:numPr>
          <w:ilvl w:val="1"/>
          <w:numId w:val="18"/>
        </w:numPr>
        <w:rPr>
          <w:rFonts w:ascii="Arial" w:eastAsiaTheme="minorHAnsi" w:hAnsi="Arial" w:cs="Arial"/>
          <w:bCs/>
          <w:color w:val="000000" w:themeColor="text1"/>
          <w:lang w:val="es-CO" w:eastAsia="en-US"/>
        </w:rPr>
      </w:pPr>
      <w:r w:rsidRPr="006148E2">
        <w:rPr>
          <w:rFonts w:ascii="Arial" w:eastAsiaTheme="minorHAnsi" w:hAnsi="Arial" w:cs="Arial"/>
          <w:bCs/>
          <w:color w:val="000000" w:themeColor="text1"/>
          <w:lang w:val="es-CO" w:eastAsia="en-US"/>
        </w:rPr>
        <w:t>EVALUACIÓN</w:t>
      </w:r>
      <w:r w:rsidR="00F33A43" w:rsidRPr="006148E2">
        <w:rPr>
          <w:rFonts w:ascii="Arial" w:eastAsiaTheme="minorHAnsi" w:hAnsi="Arial" w:cs="Arial"/>
          <w:bCs/>
          <w:color w:val="000000" w:themeColor="text1"/>
          <w:lang w:val="es-CO" w:eastAsia="en-US"/>
        </w:rPr>
        <w:t xml:space="preserve"> DE </w:t>
      </w:r>
      <w:r w:rsidR="005B3984" w:rsidRPr="006148E2">
        <w:rPr>
          <w:rFonts w:ascii="Arial" w:eastAsiaTheme="minorHAnsi" w:hAnsi="Arial" w:cs="Arial"/>
          <w:bCs/>
          <w:color w:val="000000" w:themeColor="text1"/>
          <w:lang w:val="es-CO" w:eastAsia="en-US"/>
        </w:rPr>
        <w:t xml:space="preserve">LA </w:t>
      </w:r>
      <w:r w:rsidRPr="006148E2">
        <w:rPr>
          <w:rFonts w:ascii="Arial" w:eastAsiaTheme="minorHAnsi" w:hAnsi="Arial" w:cs="Arial"/>
          <w:bCs/>
          <w:color w:val="000000" w:themeColor="text1"/>
          <w:lang w:val="es-CO" w:eastAsia="en-US"/>
        </w:rPr>
        <w:t>GESTIÓN</w:t>
      </w:r>
      <w:r w:rsidR="00F33A43" w:rsidRPr="006148E2">
        <w:rPr>
          <w:rFonts w:ascii="Arial" w:eastAsiaTheme="minorHAnsi" w:hAnsi="Arial" w:cs="Arial"/>
          <w:bCs/>
          <w:color w:val="000000" w:themeColor="text1"/>
          <w:lang w:val="es-CO" w:eastAsia="en-US"/>
        </w:rPr>
        <w:t xml:space="preserve"> CONTRA</w:t>
      </w:r>
      <w:r w:rsidR="005B3984" w:rsidRPr="006148E2">
        <w:rPr>
          <w:rFonts w:ascii="Arial" w:eastAsiaTheme="minorHAnsi" w:hAnsi="Arial" w:cs="Arial"/>
          <w:bCs/>
          <w:color w:val="000000" w:themeColor="text1"/>
          <w:lang w:val="es-CO" w:eastAsia="en-US"/>
        </w:rPr>
        <w:t>C</w:t>
      </w:r>
      <w:r w:rsidR="00F33A43" w:rsidRPr="006148E2">
        <w:rPr>
          <w:rFonts w:ascii="Arial" w:eastAsiaTheme="minorHAnsi" w:hAnsi="Arial" w:cs="Arial"/>
          <w:bCs/>
          <w:color w:val="000000" w:themeColor="text1"/>
          <w:lang w:val="es-CO" w:eastAsia="en-US"/>
        </w:rPr>
        <w:t>TUAL</w:t>
      </w:r>
    </w:p>
    <w:p w:rsidR="005C3DF8" w:rsidRPr="006148E2" w:rsidRDefault="005C3DF8" w:rsidP="006148E2">
      <w:pPr>
        <w:rPr>
          <w:rFonts w:ascii="Arial" w:eastAsiaTheme="minorHAnsi" w:hAnsi="Arial" w:cs="Arial"/>
          <w:b/>
          <w:bCs/>
          <w:lang w:val="es-CO" w:eastAsia="en-US"/>
        </w:rPr>
      </w:pPr>
    </w:p>
    <w:p w:rsidR="005B3984" w:rsidRPr="002B648D" w:rsidRDefault="005B3984" w:rsidP="008802E8">
      <w:pPr>
        <w:pStyle w:val="Prrafodelista"/>
        <w:numPr>
          <w:ilvl w:val="2"/>
          <w:numId w:val="18"/>
        </w:numPr>
        <w:rPr>
          <w:rFonts w:ascii="Arial" w:eastAsiaTheme="minorHAnsi" w:hAnsi="Arial" w:cs="Arial"/>
          <w:b/>
          <w:bCs/>
          <w:lang w:val="es-CO" w:eastAsia="en-US"/>
        </w:rPr>
      </w:pPr>
      <w:r w:rsidRPr="002B648D">
        <w:rPr>
          <w:rFonts w:ascii="Arial" w:eastAsiaTheme="minorHAnsi" w:hAnsi="Arial" w:cs="Arial"/>
          <w:b/>
          <w:bCs/>
          <w:lang w:val="es-CO" w:eastAsia="en-US"/>
        </w:rPr>
        <w:t>Etapa Precontractual</w:t>
      </w:r>
    </w:p>
    <w:p w:rsidR="005C3DF8" w:rsidRPr="002B648D" w:rsidRDefault="005C3DF8" w:rsidP="00BD3B8F">
      <w:pPr>
        <w:pStyle w:val="Prrafodelista"/>
        <w:ind w:left="1080"/>
        <w:rPr>
          <w:rFonts w:ascii="Arial" w:eastAsiaTheme="minorHAnsi" w:hAnsi="Arial" w:cs="Arial"/>
          <w:b/>
          <w:bCs/>
          <w:lang w:val="es-CO" w:eastAsia="en-US"/>
        </w:rPr>
      </w:pPr>
    </w:p>
    <w:p w:rsidR="005C3DF8" w:rsidRPr="002B648D" w:rsidRDefault="005B3984" w:rsidP="00BD3B8F">
      <w:pPr>
        <w:overflowPunct/>
        <w:jc w:val="both"/>
        <w:textAlignment w:val="auto"/>
        <w:rPr>
          <w:rFonts w:ascii="Arial" w:eastAsiaTheme="minorHAnsi" w:hAnsi="Arial" w:cs="Arial"/>
          <w:color w:val="auto"/>
          <w:sz w:val="24"/>
          <w:szCs w:val="24"/>
          <w:lang w:val="es-CO" w:eastAsia="en-US"/>
        </w:rPr>
      </w:pPr>
      <w:r w:rsidRPr="002B648D">
        <w:rPr>
          <w:rFonts w:ascii="Arial" w:eastAsiaTheme="minorHAnsi" w:hAnsi="Arial" w:cs="Arial"/>
          <w:color w:val="auto"/>
          <w:sz w:val="24"/>
          <w:szCs w:val="24"/>
          <w:lang w:val="es-CO" w:eastAsia="en-US"/>
        </w:rPr>
        <w:t xml:space="preserve">La contratación que adelanta la Administración </w:t>
      </w:r>
      <w:r w:rsidR="002D43B1" w:rsidRPr="002B648D">
        <w:rPr>
          <w:rFonts w:ascii="Arial" w:eastAsiaTheme="minorHAnsi" w:hAnsi="Arial" w:cs="Arial"/>
          <w:color w:val="auto"/>
          <w:sz w:val="24"/>
          <w:szCs w:val="24"/>
          <w:lang w:val="es-CO" w:eastAsia="en-US"/>
        </w:rPr>
        <w:t xml:space="preserve">Municipal de </w:t>
      </w:r>
      <w:r w:rsidR="005472CB">
        <w:rPr>
          <w:rFonts w:ascii="Arial" w:eastAsiaTheme="minorHAnsi" w:hAnsi="Arial" w:cs="Arial"/>
          <w:color w:val="auto"/>
          <w:sz w:val="24"/>
          <w:szCs w:val="24"/>
          <w:lang w:val="es-CO" w:eastAsia="en-US"/>
        </w:rPr>
        <w:t>Norosí</w:t>
      </w:r>
      <w:r w:rsidRPr="002B648D">
        <w:rPr>
          <w:rFonts w:ascii="Arial" w:eastAsiaTheme="minorHAnsi" w:hAnsi="Arial" w:cs="Arial"/>
          <w:color w:val="auto"/>
          <w:sz w:val="24"/>
          <w:szCs w:val="24"/>
          <w:lang w:val="es-CO" w:eastAsia="en-US"/>
        </w:rPr>
        <w:t>, en</w:t>
      </w:r>
      <w:r w:rsidR="002D43B1" w:rsidRPr="002B648D">
        <w:rPr>
          <w:rFonts w:ascii="Arial" w:eastAsiaTheme="minorHAnsi" w:hAnsi="Arial" w:cs="Arial"/>
          <w:color w:val="auto"/>
          <w:sz w:val="24"/>
          <w:szCs w:val="24"/>
          <w:lang w:val="es-CO" w:eastAsia="en-US"/>
        </w:rPr>
        <w:t xml:space="preserve"> las </w:t>
      </w:r>
      <w:r w:rsidR="005C3DF8" w:rsidRPr="002B648D">
        <w:rPr>
          <w:rFonts w:ascii="Arial" w:eastAsiaTheme="minorHAnsi" w:hAnsi="Arial" w:cs="Arial"/>
          <w:color w:val="auto"/>
          <w:sz w:val="24"/>
          <w:szCs w:val="24"/>
          <w:lang w:val="es-CO" w:eastAsia="en-US"/>
        </w:rPr>
        <w:t>d</w:t>
      </w:r>
      <w:r w:rsidR="002D43B1" w:rsidRPr="002B648D">
        <w:rPr>
          <w:rFonts w:ascii="Arial" w:eastAsiaTheme="minorHAnsi" w:hAnsi="Arial" w:cs="Arial"/>
          <w:color w:val="auto"/>
          <w:sz w:val="24"/>
          <w:szCs w:val="24"/>
          <w:lang w:val="es-CO" w:eastAsia="en-US"/>
        </w:rPr>
        <w:t>iferentes clases de contratos</w:t>
      </w:r>
      <w:r w:rsidRPr="002B648D">
        <w:rPr>
          <w:rFonts w:ascii="Arial" w:eastAsiaTheme="minorHAnsi" w:hAnsi="Arial" w:cs="Arial"/>
          <w:color w:val="auto"/>
          <w:sz w:val="24"/>
          <w:szCs w:val="24"/>
          <w:lang w:val="es-CO" w:eastAsia="en-US"/>
        </w:rPr>
        <w:t xml:space="preserve">, </w:t>
      </w:r>
      <w:r w:rsidR="005C3DF8" w:rsidRPr="002B648D">
        <w:rPr>
          <w:rFonts w:ascii="Arial" w:eastAsiaTheme="minorHAnsi" w:hAnsi="Arial" w:cs="Arial"/>
          <w:color w:val="auto"/>
          <w:sz w:val="24"/>
          <w:szCs w:val="24"/>
          <w:lang w:val="es-CO" w:eastAsia="en-US"/>
        </w:rPr>
        <w:t xml:space="preserve">está </w:t>
      </w:r>
      <w:r w:rsidRPr="002B648D">
        <w:rPr>
          <w:rFonts w:ascii="Arial" w:eastAsiaTheme="minorHAnsi" w:hAnsi="Arial" w:cs="Arial"/>
          <w:color w:val="auto"/>
          <w:sz w:val="24"/>
          <w:szCs w:val="24"/>
          <w:lang w:val="es-CO" w:eastAsia="en-US"/>
        </w:rPr>
        <w:t>precedida de los correspondientes estudios previos, dando</w:t>
      </w:r>
      <w:r w:rsidR="00370761">
        <w:rPr>
          <w:rFonts w:ascii="Arial" w:eastAsiaTheme="minorHAnsi" w:hAnsi="Arial" w:cs="Arial"/>
          <w:color w:val="auto"/>
          <w:sz w:val="24"/>
          <w:szCs w:val="24"/>
          <w:lang w:val="es-CO" w:eastAsia="en-US"/>
        </w:rPr>
        <w:t xml:space="preserve"> </w:t>
      </w:r>
      <w:r w:rsidRPr="002B648D">
        <w:rPr>
          <w:rFonts w:ascii="Arial" w:eastAsiaTheme="minorHAnsi" w:hAnsi="Arial" w:cs="Arial"/>
          <w:color w:val="auto"/>
          <w:sz w:val="24"/>
          <w:szCs w:val="24"/>
          <w:lang w:val="es-CO" w:eastAsia="en-US"/>
        </w:rPr>
        <w:t>aplicación al principio de planeación en la contratación administrativa, atendiendo</w:t>
      </w:r>
      <w:r w:rsidR="00370761">
        <w:rPr>
          <w:rFonts w:ascii="Arial" w:eastAsiaTheme="minorHAnsi" w:hAnsi="Arial" w:cs="Arial"/>
          <w:color w:val="auto"/>
          <w:sz w:val="24"/>
          <w:szCs w:val="24"/>
          <w:lang w:val="es-CO" w:eastAsia="en-US"/>
        </w:rPr>
        <w:t xml:space="preserve"> </w:t>
      </w:r>
      <w:r w:rsidRPr="002B648D">
        <w:rPr>
          <w:rFonts w:ascii="Arial" w:eastAsiaTheme="minorHAnsi" w:hAnsi="Arial" w:cs="Arial"/>
          <w:color w:val="auto"/>
          <w:sz w:val="24"/>
          <w:szCs w:val="24"/>
          <w:lang w:val="es-CO" w:eastAsia="en-US"/>
        </w:rPr>
        <w:t>la importancia de surtir la etapa previa de la contratación de forma completa,</w:t>
      </w:r>
      <w:r w:rsidR="00370761">
        <w:rPr>
          <w:rFonts w:ascii="Arial" w:eastAsiaTheme="minorHAnsi" w:hAnsi="Arial" w:cs="Arial"/>
          <w:color w:val="auto"/>
          <w:sz w:val="24"/>
          <w:szCs w:val="24"/>
          <w:lang w:val="es-CO" w:eastAsia="en-US"/>
        </w:rPr>
        <w:t xml:space="preserve"> </w:t>
      </w:r>
      <w:r w:rsidRPr="002B648D">
        <w:rPr>
          <w:rFonts w:ascii="Arial" w:eastAsiaTheme="minorHAnsi" w:hAnsi="Arial" w:cs="Arial"/>
          <w:color w:val="auto"/>
          <w:sz w:val="24"/>
          <w:szCs w:val="24"/>
          <w:lang w:val="es-CO" w:eastAsia="en-US"/>
        </w:rPr>
        <w:t>lógica y responsable, que permite la realización de una serie de estudios y</w:t>
      </w:r>
      <w:r w:rsidR="00370761">
        <w:rPr>
          <w:rFonts w:ascii="Arial" w:eastAsiaTheme="minorHAnsi" w:hAnsi="Arial" w:cs="Arial"/>
          <w:color w:val="auto"/>
          <w:sz w:val="24"/>
          <w:szCs w:val="24"/>
          <w:lang w:val="es-CO" w:eastAsia="en-US"/>
        </w:rPr>
        <w:t xml:space="preserve"> </w:t>
      </w:r>
      <w:r w:rsidRPr="002B648D">
        <w:rPr>
          <w:rFonts w:ascii="Arial" w:eastAsiaTheme="minorHAnsi" w:hAnsi="Arial" w:cs="Arial"/>
          <w:color w:val="auto"/>
          <w:sz w:val="24"/>
          <w:szCs w:val="24"/>
          <w:lang w:val="es-CO" w:eastAsia="en-US"/>
        </w:rPr>
        <w:t>análisis orientados a establecer mecanismos económicos, transparentes y</w:t>
      </w:r>
      <w:r w:rsidR="00370761">
        <w:rPr>
          <w:rFonts w:ascii="Arial" w:eastAsiaTheme="minorHAnsi" w:hAnsi="Arial" w:cs="Arial"/>
          <w:color w:val="auto"/>
          <w:sz w:val="24"/>
          <w:szCs w:val="24"/>
          <w:lang w:val="es-CO" w:eastAsia="en-US"/>
        </w:rPr>
        <w:t xml:space="preserve"> </w:t>
      </w:r>
      <w:r w:rsidRPr="002B648D">
        <w:rPr>
          <w:rFonts w:ascii="Arial" w:eastAsiaTheme="minorHAnsi" w:hAnsi="Arial" w:cs="Arial"/>
          <w:color w:val="auto"/>
          <w:sz w:val="24"/>
          <w:szCs w:val="24"/>
          <w:lang w:val="es-CO" w:eastAsia="en-US"/>
        </w:rPr>
        <w:t>adecuados, para satisfacer dichas necesidades</w:t>
      </w:r>
      <w:r w:rsidR="005C3DF8" w:rsidRPr="002B648D">
        <w:rPr>
          <w:rFonts w:ascii="Arial" w:eastAsiaTheme="minorHAnsi" w:hAnsi="Arial" w:cs="Arial"/>
          <w:color w:val="auto"/>
          <w:sz w:val="24"/>
          <w:szCs w:val="24"/>
          <w:lang w:val="es-CO" w:eastAsia="en-US"/>
        </w:rPr>
        <w:t xml:space="preserve">. </w:t>
      </w:r>
    </w:p>
    <w:p w:rsidR="005B3984" w:rsidRPr="002B648D" w:rsidRDefault="005B3984" w:rsidP="008802E8">
      <w:pPr>
        <w:pStyle w:val="Prrafodelista"/>
        <w:numPr>
          <w:ilvl w:val="2"/>
          <w:numId w:val="18"/>
        </w:numPr>
        <w:rPr>
          <w:rFonts w:ascii="Arial" w:eastAsiaTheme="minorHAnsi" w:hAnsi="Arial" w:cs="Arial"/>
          <w:b/>
          <w:bCs/>
          <w:lang w:val="es-CO" w:eastAsia="en-US"/>
        </w:rPr>
      </w:pPr>
      <w:r w:rsidRPr="002B648D">
        <w:rPr>
          <w:rFonts w:ascii="Arial" w:eastAsiaTheme="minorHAnsi" w:hAnsi="Arial" w:cs="Arial"/>
          <w:b/>
          <w:bCs/>
          <w:lang w:val="es-CO" w:eastAsia="en-US"/>
        </w:rPr>
        <w:lastRenderedPageBreak/>
        <w:t>Etapa Contractual</w:t>
      </w:r>
    </w:p>
    <w:p w:rsidR="00EB2BB1" w:rsidRPr="002B648D" w:rsidRDefault="00EB2BB1" w:rsidP="00BD3B8F">
      <w:pPr>
        <w:pStyle w:val="Prrafodelista"/>
        <w:ind w:left="1080"/>
        <w:rPr>
          <w:rFonts w:ascii="Arial" w:eastAsiaTheme="minorHAnsi" w:hAnsi="Arial" w:cs="Arial"/>
          <w:b/>
          <w:bCs/>
          <w:lang w:val="es-CO" w:eastAsia="en-US"/>
        </w:rPr>
      </w:pPr>
    </w:p>
    <w:p w:rsidR="00CB192C" w:rsidRPr="007C5102" w:rsidRDefault="00BA3D5A" w:rsidP="00BD3B8F">
      <w:pPr>
        <w:overflowPunct/>
        <w:jc w:val="both"/>
        <w:textAlignment w:val="auto"/>
        <w:rPr>
          <w:rFonts w:ascii="Arial" w:eastAsiaTheme="minorHAnsi" w:hAnsi="Arial" w:cs="Arial"/>
          <w:color w:val="FF0000"/>
          <w:sz w:val="24"/>
          <w:szCs w:val="24"/>
          <w:lang w:val="es-CO" w:eastAsia="en-US"/>
        </w:rPr>
      </w:pPr>
      <w:r>
        <w:rPr>
          <w:rFonts w:ascii="Arial" w:eastAsiaTheme="minorHAnsi" w:hAnsi="Arial" w:cs="Arial"/>
          <w:color w:val="auto"/>
          <w:sz w:val="24"/>
          <w:szCs w:val="24"/>
          <w:lang w:val="es-CO" w:eastAsia="en-US"/>
        </w:rPr>
        <w:t>Se evidenció que l</w:t>
      </w:r>
      <w:r w:rsidR="005B3984" w:rsidRPr="002B648D">
        <w:rPr>
          <w:rFonts w:ascii="Arial" w:eastAsiaTheme="minorHAnsi" w:hAnsi="Arial" w:cs="Arial"/>
          <w:color w:val="auto"/>
          <w:sz w:val="24"/>
          <w:szCs w:val="24"/>
          <w:lang w:val="es-CO" w:eastAsia="en-US"/>
        </w:rPr>
        <w:t xml:space="preserve">a Administración </w:t>
      </w:r>
      <w:r w:rsidR="00EB2BB1" w:rsidRPr="002B648D">
        <w:rPr>
          <w:rFonts w:ascii="Arial" w:eastAsiaTheme="minorHAnsi" w:hAnsi="Arial" w:cs="Arial"/>
          <w:color w:val="auto"/>
          <w:sz w:val="24"/>
          <w:szCs w:val="24"/>
          <w:lang w:val="es-CO" w:eastAsia="en-US"/>
        </w:rPr>
        <w:t xml:space="preserve">Municipal </w:t>
      </w:r>
      <w:r w:rsidR="00CB192C" w:rsidRPr="002B648D">
        <w:rPr>
          <w:rFonts w:ascii="Arial" w:eastAsiaTheme="minorHAnsi" w:hAnsi="Arial" w:cs="Arial"/>
          <w:color w:val="auto"/>
          <w:sz w:val="24"/>
          <w:szCs w:val="24"/>
          <w:lang w:val="es-CO" w:eastAsia="en-US"/>
        </w:rPr>
        <w:t xml:space="preserve">de </w:t>
      </w:r>
      <w:r w:rsidR="005472CB">
        <w:rPr>
          <w:rFonts w:ascii="Arial" w:eastAsiaTheme="minorHAnsi" w:hAnsi="Arial" w:cs="Arial"/>
          <w:color w:val="auto"/>
          <w:sz w:val="24"/>
          <w:szCs w:val="24"/>
          <w:lang w:val="es-CO" w:eastAsia="en-US"/>
        </w:rPr>
        <w:t>Norosí</w:t>
      </w:r>
      <w:r w:rsidR="00CB192C" w:rsidRPr="002B648D">
        <w:rPr>
          <w:rFonts w:ascii="Arial" w:eastAsiaTheme="minorHAnsi" w:hAnsi="Arial" w:cs="Arial"/>
          <w:color w:val="auto"/>
          <w:sz w:val="24"/>
          <w:szCs w:val="24"/>
          <w:lang w:val="es-CO" w:eastAsia="en-US"/>
        </w:rPr>
        <w:t>, en algunos c</w:t>
      </w:r>
      <w:r w:rsidR="00D82BF9">
        <w:rPr>
          <w:rFonts w:ascii="Arial" w:eastAsiaTheme="minorHAnsi" w:hAnsi="Arial" w:cs="Arial"/>
          <w:color w:val="auto"/>
          <w:sz w:val="24"/>
          <w:szCs w:val="24"/>
          <w:lang w:val="es-CO" w:eastAsia="en-US"/>
        </w:rPr>
        <w:t xml:space="preserve">ontratos de obra no anexa al expediente del contrato, los planos y diseños de la obra que se va a ejecutar.  </w:t>
      </w:r>
    </w:p>
    <w:p w:rsidR="005B3984" w:rsidRDefault="005B3984" w:rsidP="00BD3B8F">
      <w:pPr>
        <w:jc w:val="both"/>
        <w:rPr>
          <w:rFonts w:ascii="Arial" w:eastAsiaTheme="minorHAnsi" w:hAnsi="Arial" w:cs="Arial"/>
          <w:color w:val="auto"/>
          <w:sz w:val="24"/>
          <w:szCs w:val="24"/>
          <w:lang w:val="es-CO" w:eastAsia="en-US"/>
        </w:rPr>
      </w:pPr>
    </w:p>
    <w:p w:rsidR="00932C57" w:rsidRPr="002B648D" w:rsidRDefault="00932C57" w:rsidP="00BD3B8F">
      <w:pPr>
        <w:jc w:val="both"/>
        <w:rPr>
          <w:rFonts w:ascii="Arial" w:eastAsiaTheme="minorHAnsi" w:hAnsi="Arial" w:cs="Arial"/>
          <w:color w:val="auto"/>
          <w:sz w:val="24"/>
          <w:szCs w:val="24"/>
          <w:lang w:val="es-CO" w:eastAsia="en-US"/>
        </w:rPr>
      </w:pPr>
      <w:r>
        <w:rPr>
          <w:rFonts w:ascii="Arial" w:eastAsiaTheme="minorHAnsi" w:hAnsi="Arial" w:cs="Arial"/>
          <w:color w:val="auto"/>
          <w:sz w:val="24"/>
          <w:szCs w:val="24"/>
          <w:lang w:val="es-CO" w:eastAsia="en-US"/>
        </w:rPr>
        <w:t>Así mismo se evidenció que el 100% de los contratos celebrados por el municipio de Norosí no están enumerados, debilitando con ello el sistema de control interno de la entidad.</w:t>
      </w:r>
    </w:p>
    <w:p w:rsidR="004D3981" w:rsidRDefault="004D3981" w:rsidP="00BD3B8F">
      <w:pPr>
        <w:overflowPunct/>
        <w:textAlignment w:val="auto"/>
        <w:rPr>
          <w:rFonts w:ascii="Arial" w:eastAsiaTheme="minorHAnsi" w:hAnsi="Arial" w:cs="Arial"/>
          <w:b/>
          <w:bCs/>
          <w:color w:val="auto"/>
          <w:sz w:val="24"/>
          <w:szCs w:val="24"/>
          <w:lang w:val="es-CO" w:eastAsia="en-US"/>
        </w:rPr>
      </w:pPr>
    </w:p>
    <w:p w:rsidR="00601C34" w:rsidRPr="002B648D" w:rsidRDefault="00601C34" w:rsidP="00BD3B8F">
      <w:pPr>
        <w:overflowPunct/>
        <w:textAlignment w:val="auto"/>
        <w:rPr>
          <w:rFonts w:ascii="Arial" w:eastAsiaTheme="minorHAnsi" w:hAnsi="Arial" w:cs="Arial"/>
          <w:b/>
          <w:bCs/>
          <w:color w:val="auto"/>
          <w:sz w:val="24"/>
          <w:szCs w:val="24"/>
          <w:lang w:val="es-CO" w:eastAsia="en-US"/>
        </w:rPr>
      </w:pPr>
    </w:p>
    <w:p w:rsidR="002D43B1" w:rsidRPr="002B648D" w:rsidRDefault="002D43B1" w:rsidP="008802E8">
      <w:pPr>
        <w:pStyle w:val="Prrafodelista"/>
        <w:numPr>
          <w:ilvl w:val="2"/>
          <w:numId w:val="18"/>
        </w:numPr>
        <w:jc w:val="both"/>
        <w:rPr>
          <w:rFonts w:ascii="Arial" w:eastAsiaTheme="minorHAnsi" w:hAnsi="Arial" w:cs="Arial"/>
          <w:b/>
          <w:bCs/>
          <w:lang w:val="es-CO" w:eastAsia="en-US"/>
        </w:rPr>
      </w:pPr>
      <w:r w:rsidRPr="002B648D">
        <w:rPr>
          <w:rFonts w:ascii="Arial" w:eastAsiaTheme="minorHAnsi" w:hAnsi="Arial" w:cs="Arial"/>
          <w:b/>
          <w:bCs/>
          <w:lang w:val="es-CO" w:eastAsia="en-US"/>
        </w:rPr>
        <w:t>Etapa Pos</w:t>
      </w:r>
      <w:r w:rsidR="00C63940" w:rsidRPr="002B648D">
        <w:rPr>
          <w:rFonts w:ascii="Arial" w:eastAsiaTheme="minorHAnsi" w:hAnsi="Arial" w:cs="Arial"/>
          <w:b/>
          <w:bCs/>
          <w:lang w:val="es-CO" w:eastAsia="en-US"/>
        </w:rPr>
        <w:t>t</w:t>
      </w:r>
      <w:r w:rsidRPr="002B648D">
        <w:rPr>
          <w:rFonts w:ascii="Arial" w:eastAsiaTheme="minorHAnsi" w:hAnsi="Arial" w:cs="Arial"/>
          <w:b/>
          <w:bCs/>
          <w:lang w:val="es-CO" w:eastAsia="en-US"/>
        </w:rPr>
        <w:t xml:space="preserve"> Contractual</w:t>
      </w:r>
    </w:p>
    <w:p w:rsidR="004D3981" w:rsidRPr="002B648D" w:rsidRDefault="004D3981" w:rsidP="00BD3B8F">
      <w:pPr>
        <w:pStyle w:val="Prrafodelista"/>
        <w:ind w:left="1080"/>
        <w:jc w:val="both"/>
        <w:rPr>
          <w:rFonts w:ascii="Arial" w:eastAsiaTheme="minorHAnsi" w:hAnsi="Arial" w:cs="Arial"/>
          <w:b/>
          <w:bCs/>
          <w:lang w:val="es-CO" w:eastAsia="en-US"/>
        </w:rPr>
      </w:pPr>
    </w:p>
    <w:p w:rsidR="007B1155" w:rsidRDefault="003601D5" w:rsidP="00BD3B8F">
      <w:pPr>
        <w:overflowPunct/>
        <w:jc w:val="both"/>
        <w:textAlignment w:val="auto"/>
        <w:rPr>
          <w:rFonts w:ascii="Arial" w:eastAsiaTheme="minorHAnsi" w:hAnsi="Arial" w:cs="Arial"/>
          <w:color w:val="auto"/>
          <w:sz w:val="24"/>
          <w:szCs w:val="24"/>
          <w:lang w:val="es-CO" w:eastAsia="en-US"/>
        </w:rPr>
      </w:pPr>
      <w:r>
        <w:rPr>
          <w:rFonts w:ascii="Arial" w:eastAsiaTheme="minorHAnsi" w:hAnsi="Arial" w:cs="Arial"/>
          <w:color w:val="auto"/>
          <w:sz w:val="24"/>
          <w:szCs w:val="24"/>
          <w:lang w:val="es-CO" w:eastAsia="en-US"/>
        </w:rPr>
        <w:t xml:space="preserve">Durante la ejecución de la auditoría no se evidenció </w:t>
      </w:r>
      <w:r w:rsidR="004637E0">
        <w:rPr>
          <w:rFonts w:ascii="Arial" w:eastAsiaTheme="minorHAnsi" w:hAnsi="Arial" w:cs="Arial"/>
          <w:color w:val="auto"/>
          <w:sz w:val="24"/>
          <w:szCs w:val="24"/>
          <w:lang w:val="es-CO" w:eastAsia="en-US"/>
        </w:rPr>
        <w:t xml:space="preserve">anexa a algunos contratos el acta </w:t>
      </w:r>
      <w:r>
        <w:rPr>
          <w:rFonts w:ascii="Arial" w:eastAsiaTheme="minorHAnsi" w:hAnsi="Arial" w:cs="Arial"/>
          <w:color w:val="auto"/>
          <w:sz w:val="24"/>
          <w:szCs w:val="24"/>
          <w:lang w:val="es-CO" w:eastAsia="en-US"/>
        </w:rPr>
        <w:t xml:space="preserve"> de liquidación</w:t>
      </w:r>
      <w:r w:rsidR="004637E0">
        <w:rPr>
          <w:rFonts w:ascii="Arial" w:eastAsiaTheme="minorHAnsi" w:hAnsi="Arial" w:cs="Arial"/>
          <w:color w:val="auto"/>
          <w:sz w:val="24"/>
          <w:szCs w:val="24"/>
          <w:lang w:val="es-CO" w:eastAsia="en-US"/>
        </w:rPr>
        <w:t xml:space="preserve"> de los mismos, </w:t>
      </w:r>
    </w:p>
    <w:p w:rsidR="00932C57" w:rsidRDefault="00932C57" w:rsidP="00BD3B8F">
      <w:pPr>
        <w:overflowPunct/>
        <w:jc w:val="both"/>
        <w:textAlignment w:val="auto"/>
        <w:rPr>
          <w:rFonts w:ascii="Arial" w:eastAsiaTheme="minorHAnsi" w:hAnsi="Arial" w:cs="Arial"/>
          <w:color w:val="auto"/>
          <w:sz w:val="24"/>
          <w:szCs w:val="24"/>
          <w:lang w:val="es-CO" w:eastAsia="en-US"/>
        </w:rPr>
      </w:pPr>
    </w:p>
    <w:p w:rsidR="00932C57" w:rsidRDefault="00932C57" w:rsidP="00BD3B8F">
      <w:pPr>
        <w:overflowPunct/>
        <w:jc w:val="both"/>
        <w:textAlignment w:val="auto"/>
        <w:rPr>
          <w:rFonts w:ascii="Arial" w:eastAsiaTheme="minorHAnsi" w:hAnsi="Arial" w:cs="Arial"/>
          <w:color w:val="auto"/>
          <w:sz w:val="24"/>
          <w:szCs w:val="24"/>
          <w:lang w:val="es-CO" w:eastAsia="en-US"/>
        </w:rPr>
      </w:pPr>
      <w:r>
        <w:rPr>
          <w:rFonts w:ascii="Arial" w:eastAsiaTheme="minorHAnsi" w:hAnsi="Arial" w:cs="Arial"/>
          <w:color w:val="auto"/>
          <w:sz w:val="24"/>
          <w:szCs w:val="24"/>
          <w:lang w:val="es-CO" w:eastAsia="en-US"/>
        </w:rPr>
        <w:t xml:space="preserve">Igualmente se observó que en  las carpetas de los contratos no </w:t>
      </w:r>
      <w:r w:rsidR="008E6252">
        <w:rPr>
          <w:rFonts w:ascii="Arial" w:eastAsiaTheme="minorHAnsi" w:hAnsi="Arial" w:cs="Arial"/>
          <w:color w:val="auto"/>
          <w:sz w:val="24"/>
          <w:szCs w:val="24"/>
          <w:lang w:val="es-CO" w:eastAsia="en-US"/>
        </w:rPr>
        <w:t xml:space="preserve">se encuentran </w:t>
      </w:r>
      <w:r w:rsidR="00C949C9">
        <w:rPr>
          <w:rFonts w:ascii="Arial" w:eastAsiaTheme="minorHAnsi" w:hAnsi="Arial" w:cs="Arial"/>
          <w:color w:val="auto"/>
          <w:sz w:val="24"/>
          <w:szCs w:val="24"/>
          <w:lang w:val="es-CO" w:eastAsia="en-US"/>
        </w:rPr>
        <w:t>archivados</w:t>
      </w:r>
      <w:r>
        <w:rPr>
          <w:rFonts w:ascii="Arial" w:eastAsiaTheme="minorHAnsi" w:hAnsi="Arial" w:cs="Arial"/>
          <w:color w:val="auto"/>
          <w:sz w:val="24"/>
          <w:szCs w:val="24"/>
          <w:lang w:val="es-CO" w:eastAsia="en-US"/>
        </w:rPr>
        <w:t xml:space="preserve"> en forma cronológica la totalidad de los soportes que integren el proceso precontractual, contractual y pos contractual de cada proceso, observándose la dispersión de documentos soportes en cada uno de ellos.</w:t>
      </w:r>
    </w:p>
    <w:p w:rsidR="004637E0" w:rsidRDefault="004637E0" w:rsidP="00BD3B8F">
      <w:pPr>
        <w:overflowPunct/>
        <w:jc w:val="both"/>
        <w:textAlignment w:val="auto"/>
        <w:rPr>
          <w:rFonts w:ascii="Arial" w:eastAsiaTheme="minorHAnsi" w:hAnsi="Arial" w:cs="Arial"/>
          <w:color w:val="auto"/>
          <w:sz w:val="24"/>
          <w:szCs w:val="24"/>
          <w:lang w:val="es-CO" w:eastAsia="en-US"/>
        </w:rPr>
      </w:pPr>
    </w:p>
    <w:p w:rsidR="00601C34" w:rsidRDefault="00601C34" w:rsidP="00BD3B8F">
      <w:pPr>
        <w:overflowPunct/>
        <w:jc w:val="both"/>
        <w:textAlignment w:val="auto"/>
        <w:rPr>
          <w:rFonts w:ascii="Arial" w:eastAsiaTheme="minorHAnsi" w:hAnsi="Arial" w:cs="Arial"/>
          <w:color w:val="auto"/>
          <w:sz w:val="24"/>
          <w:szCs w:val="24"/>
          <w:lang w:val="es-CO" w:eastAsia="en-US"/>
        </w:rPr>
      </w:pPr>
    </w:p>
    <w:p w:rsidR="005B3984" w:rsidRPr="002B648D" w:rsidRDefault="00E4708A" w:rsidP="008802E8">
      <w:pPr>
        <w:pStyle w:val="Prrafodelista"/>
        <w:numPr>
          <w:ilvl w:val="2"/>
          <w:numId w:val="18"/>
        </w:numPr>
        <w:jc w:val="both"/>
        <w:rPr>
          <w:rFonts w:ascii="Arial" w:eastAsiaTheme="minorHAnsi" w:hAnsi="Arial" w:cs="Arial"/>
          <w:b/>
          <w:bCs/>
          <w:lang w:val="es-CO" w:eastAsia="en-US"/>
        </w:rPr>
      </w:pPr>
      <w:r>
        <w:rPr>
          <w:rFonts w:ascii="Arial" w:eastAsiaTheme="minorHAnsi" w:hAnsi="Arial" w:cs="Arial"/>
          <w:b/>
          <w:bCs/>
          <w:lang w:val="es-CO" w:eastAsia="en-US"/>
        </w:rPr>
        <w:t>Evaluación de l</w:t>
      </w:r>
      <w:r w:rsidR="005C0434" w:rsidRPr="002B648D">
        <w:rPr>
          <w:rFonts w:ascii="Arial" w:eastAsiaTheme="minorHAnsi" w:hAnsi="Arial" w:cs="Arial"/>
          <w:b/>
          <w:bCs/>
          <w:lang w:val="es-CO" w:eastAsia="en-US"/>
        </w:rPr>
        <w:t>a Gestión Contractual</w:t>
      </w:r>
    </w:p>
    <w:p w:rsidR="005C0434" w:rsidRPr="002B648D" w:rsidRDefault="005C0434" w:rsidP="00BD3B8F">
      <w:pPr>
        <w:pStyle w:val="Prrafodelista"/>
        <w:ind w:left="720"/>
        <w:jc w:val="both"/>
        <w:rPr>
          <w:rFonts w:ascii="Arial" w:eastAsiaTheme="minorHAnsi" w:hAnsi="Arial" w:cs="Arial"/>
          <w:b/>
          <w:bCs/>
          <w:lang w:val="es-CO" w:eastAsia="en-US"/>
        </w:rPr>
      </w:pPr>
    </w:p>
    <w:p w:rsidR="006B54A5" w:rsidRPr="00853DD4" w:rsidRDefault="002D43B1" w:rsidP="00BD3B8F">
      <w:pPr>
        <w:overflowPunct/>
        <w:jc w:val="both"/>
        <w:textAlignment w:val="auto"/>
        <w:rPr>
          <w:rFonts w:ascii="Arial" w:eastAsiaTheme="minorHAnsi" w:hAnsi="Arial" w:cs="Arial"/>
          <w:color w:val="auto"/>
          <w:sz w:val="24"/>
          <w:szCs w:val="24"/>
          <w:lang w:val="es-CO" w:eastAsia="en-US"/>
        </w:rPr>
      </w:pPr>
      <w:r w:rsidRPr="002B648D">
        <w:rPr>
          <w:rFonts w:ascii="Arial" w:eastAsiaTheme="minorHAnsi" w:hAnsi="Arial" w:cs="Arial"/>
          <w:color w:val="auto"/>
          <w:sz w:val="24"/>
          <w:szCs w:val="24"/>
          <w:lang w:val="es-CO" w:eastAsia="en-US"/>
        </w:rPr>
        <w:t xml:space="preserve">El </w:t>
      </w:r>
      <w:r w:rsidR="006B54A5" w:rsidRPr="002B648D">
        <w:rPr>
          <w:rFonts w:ascii="Arial" w:eastAsiaTheme="minorHAnsi" w:hAnsi="Arial" w:cs="Arial"/>
          <w:color w:val="auto"/>
          <w:sz w:val="24"/>
          <w:szCs w:val="24"/>
          <w:lang w:val="es-CO" w:eastAsia="en-US"/>
        </w:rPr>
        <w:t>equipo auditor analiz</w:t>
      </w:r>
      <w:r w:rsidR="0003665E">
        <w:rPr>
          <w:rFonts w:ascii="Arial" w:eastAsiaTheme="minorHAnsi" w:hAnsi="Arial" w:cs="Arial"/>
          <w:color w:val="auto"/>
          <w:sz w:val="24"/>
          <w:szCs w:val="24"/>
          <w:lang w:val="es-CO" w:eastAsia="en-US"/>
        </w:rPr>
        <w:t>ó</w:t>
      </w:r>
      <w:r w:rsidR="006B54A5" w:rsidRPr="002B648D">
        <w:rPr>
          <w:rFonts w:ascii="Arial" w:eastAsiaTheme="minorHAnsi" w:hAnsi="Arial" w:cs="Arial"/>
          <w:color w:val="auto"/>
          <w:sz w:val="24"/>
          <w:szCs w:val="24"/>
          <w:lang w:val="es-CO" w:eastAsia="en-US"/>
        </w:rPr>
        <w:t xml:space="preserve"> la muestra de la selección en sus diferentes etapas, verificando que en cada una de ellas la Administración Municipal haya cumplido con </w:t>
      </w:r>
      <w:r w:rsidR="006B54A5" w:rsidRPr="00773A14">
        <w:rPr>
          <w:rFonts w:ascii="Arial" w:eastAsiaTheme="minorHAnsi" w:hAnsi="Arial" w:cs="Arial"/>
          <w:color w:val="auto"/>
          <w:sz w:val="24"/>
          <w:szCs w:val="24"/>
          <w:lang w:val="es-CO" w:eastAsia="en-US"/>
        </w:rPr>
        <w:t xml:space="preserve">el estatuto de contratación de la Administración </w:t>
      </w:r>
      <w:r w:rsidR="005C0434" w:rsidRPr="00773A14">
        <w:rPr>
          <w:rFonts w:ascii="Arial" w:eastAsiaTheme="minorHAnsi" w:hAnsi="Arial" w:cs="Arial"/>
          <w:color w:val="auto"/>
          <w:sz w:val="24"/>
          <w:szCs w:val="24"/>
          <w:lang w:val="es-CO" w:eastAsia="en-US"/>
        </w:rPr>
        <w:t>Pública</w:t>
      </w:r>
      <w:r w:rsidR="00853DD4">
        <w:rPr>
          <w:rFonts w:ascii="Arial" w:eastAsiaTheme="minorHAnsi" w:hAnsi="Arial" w:cs="Arial"/>
          <w:color w:val="auto"/>
          <w:sz w:val="24"/>
          <w:szCs w:val="24"/>
          <w:lang w:val="es-CO" w:eastAsia="en-US"/>
        </w:rPr>
        <w:t xml:space="preserve"> </w:t>
      </w:r>
      <w:r w:rsidR="005C0434" w:rsidRPr="00773A14">
        <w:rPr>
          <w:rFonts w:ascii="Arial" w:eastAsiaTheme="minorHAnsi" w:hAnsi="Arial" w:cs="Arial"/>
          <w:color w:val="auto"/>
          <w:sz w:val="24"/>
          <w:szCs w:val="24"/>
          <w:lang w:val="es-CO" w:eastAsia="en-US"/>
        </w:rPr>
        <w:t>Ley 80 de 1993, Ley 1150 de 2007 y demás normas que la reglamentan</w:t>
      </w:r>
      <w:r w:rsidR="005C0434" w:rsidRPr="007C5102">
        <w:rPr>
          <w:rFonts w:ascii="Arial" w:eastAsiaTheme="minorHAnsi" w:hAnsi="Arial" w:cs="Arial"/>
          <w:color w:val="FF0000"/>
          <w:sz w:val="24"/>
          <w:szCs w:val="24"/>
          <w:lang w:val="es-CO" w:eastAsia="en-US"/>
        </w:rPr>
        <w:t>.</w:t>
      </w:r>
    </w:p>
    <w:p w:rsidR="00EF01CF" w:rsidRDefault="00EF01CF" w:rsidP="00BD3B8F">
      <w:pPr>
        <w:overflowPunct/>
        <w:textAlignment w:val="auto"/>
        <w:rPr>
          <w:rFonts w:ascii="Arial" w:eastAsiaTheme="minorHAnsi" w:hAnsi="Arial" w:cs="Arial"/>
          <w:color w:val="FF0000"/>
          <w:sz w:val="24"/>
          <w:szCs w:val="24"/>
          <w:lang w:val="es-CO" w:eastAsia="en-US"/>
        </w:rPr>
      </w:pPr>
    </w:p>
    <w:p w:rsidR="00601C34" w:rsidRDefault="00601C34" w:rsidP="00BD3B8F">
      <w:pPr>
        <w:overflowPunct/>
        <w:textAlignment w:val="auto"/>
        <w:rPr>
          <w:rFonts w:ascii="Arial" w:eastAsiaTheme="minorHAnsi" w:hAnsi="Arial" w:cs="Arial"/>
          <w:color w:val="FF0000"/>
          <w:sz w:val="24"/>
          <w:szCs w:val="24"/>
          <w:lang w:val="es-CO" w:eastAsia="en-US"/>
        </w:rPr>
      </w:pPr>
    </w:p>
    <w:p w:rsidR="00C949C9" w:rsidRPr="002B648D" w:rsidRDefault="006148E2" w:rsidP="00BD3B8F">
      <w:pPr>
        <w:pStyle w:val="Textoindependiente"/>
        <w:rPr>
          <w:rFonts w:cs="Arial"/>
          <w:b/>
          <w:szCs w:val="24"/>
        </w:rPr>
      </w:pPr>
      <w:r>
        <w:rPr>
          <w:rFonts w:cs="Arial"/>
          <w:b/>
          <w:szCs w:val="24"/>
        </w:rPr>
        <w:t xml:space="preserve">Hallazgo </w:t>
      </w:r>
      <w:r w:rsidR="00C949C9" w:rsidRPr="002B648D">
        <w:rPr>
          <w:rFonts w:cs="Arial"/>
          <w:b/>
          <w:szCs w:val="24"/>
        </w:rPr>
        <w:t xml:space="preserve"> Nº 0</w:t>
      </w:r>
      <w:r w:rsidR="00C949C9">
        <w:rPr>
          <w:rFonts w:cs="Arial"/>
          <w:b/>
          <w:szCs w:val="24"/>
        </w:rPr>
        <w:t>1</w:t>
      </w:r>
      <w:r w:rsidR="00853DD4">
        <w:rPr>
          <w:rFonts w:cs="Arial"/>
          <w:b/>
          <w:szCs w:val="24"/>
        </w:rPr>
        <w:t>. Contratación</w:t>
      </w:r>
    </w:p>
    <w:p w:rsidR="00FA4E3E" w:rsidRDefault="00FA4E3E" w:rsidP="00BD3B8F">
      <w:pPr>
        <w:pStyle w:val="Textoindependiente"/>
        <w:rPr>
          <w:rFonts w:cs="Arial"/>
          <w:szCs w:val="24"/>
          <w:lang w:val="es-CO"/>
        </w:rPr>
      </w:pPr>
    </w:p>
    <w:p w:rsidR="00CD48EC" w:rsidRDefault="00FA4E3E" w:rsidP="00BD3B8F">
      <w:pPr>
        <w:pStyle w:val="Textoindependiente"/>
        <w:rPr>
          <w:rFonts w:cs="Arial"/>
          <w:szCs w:val="24"/>
        </w:rPr>
      </w:pPr>
      <w:r>
        <w:rPr>
          <w:rFonts w:cs="Arial"/>
          <w:szCs w:val="24"/>
        </w:rPr>
        <w:t xml:space="preserve">Por </w:t>
      </w:r>
      <w:r w:rsidR="001D5B23">
        <w:rPr>
          <w:rFonts w:cs="Arial"/>
          <w:szCs w:val="24"/>
        </w:rPr>
        <w:t>debilidades de control y seguimiento en el proceso contractual</w:t>
      </w:r>
      <w:r>
        <w:rPr>
          <w:rFonts w:cs="Arial"/>
          <w:szCs w:val="24"/>
        </w:rPr>
        <w:t>, e</w:t>
      </w:r>
      <w:r w:rsidR="00C949C9" w:rsidRPr="007F42AA">
        <w:rPr>
          <w:rFonts w:cs="Arial"/>
          <w:szCs w:val="24"/>
        </w:rPr>
        <w:t>n la</w:t>
      </w:r>
      <w:r w:rsidR="00C949C9">
        <w:rPr>
          <w:rFonts w:cs="Arial"/>
          <w:szCs w:val="24"/>
        </w:rPr>
        <w:t xml:space="preserve"> Alcaldía Municipal de Norosí  no existe una dependencia que se encargue de manejar todo el proceso de  contratación del municipio, lo que hace que toda la información respecto a la contratación se encuentre dispersa en las diferentes dependencias de la </w:t>
      </w:r>
      <w:r>
        <w:rPr>
          <w:rFonts w:cs="Arial"/>
          <w:szCs w:val="24"/>
        </w:rPr>
        <w:t xml:space="preserve">entidad, </w:t>
      </w:r>
      <w:r w:rsidR="00C949C9">
        <w:rPr>
          <w:rFonts w:cs="Arial"/>
          <w:szCs w:val="24"/>
        </w:rPr>
        <w:t>genera</w:t>
      </w:r>
      <w:r w:rsidR="001D5B23">
        <w:rPr>
          <w:rFonts w:cs="Arial"/>
          <w:szCs w:val="24"/>
        </w:rPr>
        <w:t>ndo</w:t>
      </w:r>
      <w:r w:rsidR="00C949C9">
        <w:rPr>
          <w:rFonts w:cs="Arial"/>
          <w:szCs w:val="24"/>
        </w:rPr>
        <w:t xml:space="preserve"> situaciones equivocas en la entrega de la información a los organismos de control</w:t>
      </w:r>
      <w:r>
        <w:rPr>
          <w:rFonts w:cs="Arial"/>
          <w:szCs w:val="24"/>
        </w:rPr>
        <w:t>.</w:t>
      </w:r>
      <w:r w:rsidR="001D5B23">
        <w:rPr>
          <w:rFonts w:cs="Arial"/>
          <w:szCs w:val="24"/>
        </w:rPr>
        <w:t xml:space="preserve">  Lo anterior genera incumplimiento de disposiciones generales aplicables al proceso contractual</w:t>
      </w:r>
      <w:r w:rsidR="00D10166">
        <w:rPr>
          <w:rFonts w:cs="Arial"/>
          <w:szCs w:val="24"/>
        </w:rPr>
        <w:t xml:space="preserve"> (Ley de 594 de 2000</w:t>
      </w:r>
      <w:r w:rsidR="00CD48EC">
        <w:rPr>
          <w:rFonts w:cs="Arial"/>
          <w:szCs w:val="24"/>
        </w:rPr>
        <w:t>.</w:t>
      </w:r>
    </w:p>
    <w:p w:rsidR="00CD48EC" w:rsidRDefault="00CD48EC" w:rsidP="00BD3B8F">
      <w:pPr>
        <w:pStyle w:val="Textoindependiente"/>
        <w:rPr>
          <w:rFonts w:cs="Arial"/>
          <w:szCs w:val="24"/>
        </w:rPr>
      </w:pPr>
    </w:p>
    <w:p w:rsidR="00C949C9" w:rsidRDefault="006148E2" w:rsidP="00BD3B8F">
      <w:pPr>
        <w:pStyle w:val="Textoindependiente"/>
        <w:rPr>
          <w:rFonts w:cs="Arial"/>
          <w:szCs w:val="24"/>
          <w:lang w:val="es-CO"/>
        </w:rPr>
      </w:pPr>
      <w:r>
        <w:rPr>
          <w:rFonts w:cs="Arial"/>
          <w:szCs w:val="24"/>
          <w:lang w:val="es-CO"/>
        </w:rPr>
        <w:t>Hallazgo administrativo</w:t>
      </w:r>
      <w:r w:rsidR="00C949C9">
        <w:rPr>
          <w:rFonts w:cs="Arial"/>
          <w:szCs w:val="24"/>
          <w:lang w:val="es-CO"/>
        </w:rPr>
        <w:t>.</w:t>
      </w:r>
    </w:p>
    <w:p w:rsidR="00C949C9" w:rsidRDefault="00C949C9" w:rsidP="00BD3B8F">
      <w:pPr>
        <w:pStyle w:val="Textoindependiente"/>
        <w:rPr>
          <w:rFonts w:cs="Arial"/>
          <w:szCs w:val="24"/>
          <w:lang w:val="es-CO"/>
        </w:rPr>
      </w:pPr>
    </w:p>
    <w:p w:rsidR="00601C34" w:rsidRDefault="00601C34" w:rsidP="00BD3B8F">
      <w:pPr>
        <w:pStyle w:val="Textoindependiente"/>
        <w:rPr>
          <w:rFonts w:cs="Arial"/>
          <w:szCs w:val="24"/>
          <w:lang w:val="es-CO"/>
        </w:rPr>
      </w:pPr>
    </w:p>
    <w:p w:rsidR="00C949C9" w:rsidRPr="002B648D" w:rsidRDefault="006148E2" w:rsidP="00BD3B8F">
      <w:pPr>
        <w:pStyle w:val="Textoindependiente"/>
        <w:rPr>
          <w:rFonts w:cs="Arial"/>
          <w:b/>
          <w:szCs w:val="24"/>
        </w:rPr>
      </w:pPr>
      <w:r>
        <w:rPr>
          <w:rFonts w:cs="Arial"/>
          <w:b/>
          <w:szCs w:val="24"/>
        </w:rPr>
        <w:lastRenderedPageBreak/>
        <w:t xml:space="preserve">Hallazgo </w:t>
      </w:r>
      <w:r w:rsidR="00C949C9" w:rsidRPr="002B648D">
        <w:rPr>
          <w:rFonts w:cs="Arial"/>
          <w:b/>
          <w:szCs w:val="24"/>
        </w:rPr>
        <w:t>Nº 0</w:t>
      </w:r>
      <w:r w:rsidR="00C949C9">
        <w:rPr>
          <w:rFonts w:cs="Arial"/>
          <w:b/>
          <w:szCs w:val="24"/>
        </w:rPr>
        <w:t>2</w:t>
      </w:r>
      <w:r w:rsidR="00853DD4">
        <w:rPr>
          <w:rFonts w:cs="Arial"/>
          <w:b/>
          <w:szCs w:val="24"/>
        </w:rPr>
        <w:t>. Documentación contractual</w:t>
      </w:r>
    </w:p>
    <w:p w:rsidR="00C949C9" w:rsidRPr="005B1154" w:rsidRDefault="00C949C9" w:rsidP="00BD3B8F">
      <w:pPr>
        <w:pStyle w:val="Textoindependiente"/>
        <w:rPr>
          <w:rFonts w:cs="Arial"/>
          <w:sz w:val="20"/>
          <w:lang w:val="es-CO"/>
        </w:rPr>
      </w:pPr>
    </w:p>
    <w:p w:rsidR="00C949C9" w:rsidRDefault="00CD48EC" w:rsidP="00BD3B8F">
      <w:pPr>
        <w:pStyle w:val="Textoindependiente"/>
        <w:rPr>
          <w:rFonts w:cs="Arial"/>
          <w:color w:val="auto"/>
          <w:szCs w:val="24"/>
        </w:rPr>
      </w:pPr>
      <w:r>
        <w:rPr>
          <w:rFonts w:cs="Arial"/>
          <w:szCs w:val="24"/>
        </w:rPr>
        <w:t>Por debilidades de control y seguimiento en el proceso contractual, e</w:t>
      </w:r>
      <w:r w:rsidRPr="007F42AA">
        <w:rPr>
          <w:rFonts w:cs="Arial"/>
          <w:szCs w:val="24"/>
        </w:rPr>
        <w:t>n la</w:t>
      </w:r>
      <w:r>
        <w:rPr>
          <w:rFonts w:cs="Arial"/>
          <w:szCs w:val="24"/>
        </w:rPr>
        <w:t xml:space="preserve"> Alcaldía Municipal de Norosí </w:t>
      </w:r>
      <w:r w:rsidR="00930949">
        <w:rPr>
          <w:rFonts w:cs="Arial"/>
          <w:color w:val="auto"/>
          <w:szCs w:val="24"/>
        </w:rPr>
        <w:t>se evidenció du</w:t>
      </w:r>
      <w:r w:rsidR="00C949C9" w:rsidRPr="008C11CD">
        <w:rPr>
          <w:rFonts w:cs="Arial"/>
          <w:color w:val="auto"/>
          <w:szCs w:val="24"/>
        </w:rPr>
        <w:t>rante la revisión de los expediente de los contratos que en algunas de las carpetas no reposan ciertos documentos que hacen parte de los contratos, los cuales fueron suministrados posteriormente, así mismo se observó que los documentos archivados no se encuentran en forma cronológica.</w:t>
      </w:r>
      <w:r>
        <w:rPr>
          <w:rFonts w:cs="Arial"/>
          <w:color w:val="auto"/>
          <w:szCs w:val="24"/>
        </w:rPr>
        <w:t xml:space="preserve"> </w:t>
      </w:r>
      <w:r>
        <w:rPr>
          <w:rFonts w:cs="Arial"/>
          <w:szCs w:val="24"/>
        </w:rPr>
        <w:t>Lo anterior genera incumplimiento de disposiciones generales aplicables Ley de 594 de 2000, en especial al Acuerdo 042 del 31 de octubre de 2002 en su artículo 4.</w:t>
      </w:r>
    </w:p>
    <w:p w:rsidR="00C949C9" w:rsidRPr="005B1154" w:rsidRDefault="00C949C9" w:rsidP="00BD3B8F">
      <w:pPr>
        <w:pStyle w:val="Textoindependiente"/>
        <w:rPr>
          <w:rFonts w:cs="Arial"/>
          <w:color w:val="auto"/>
          <w:sz w:val="20"/>
        </w:rPr>
      </w:pPr>
    </w:p>
    <w:p w:rsidR="00C949C9" w:rsidRDefault="006148E2" w:rsidP="00BD3B8F">
      <w:pPr>
        <w:pStyle w:val="Textoindependiente"/>
        <w:rPr>
          <w:rFonts w:cs="Arial"/>
          <w:szCs w:val="24"/>
          <w:lang w:val="es-CO"/>
        </w:rPr>
      </w:pPr>
      <w:r>
        <w:rPr>
          <w:rFonts w:cs="Arial"/>
          <w:szCs w:val="24"/>
          <w:lang w:val="es-CO"/>
        </w:rPr>
        <w:t>Hallazgo</w:t>
      </w:r>
      <w:r w:rsidR="00E4708A">
        <w:rPr>
          <w:rFonts w:cs="Arial"/>
          <w:szCs w:val="24"/>
          <w:lang w:val="es-CO"/>
        </w:rPr>
        <w:t xml:space="preserve"> </w:t>
      </w:r>
      <w:r>
        <w:rPr>
          <w:rFonts w:cs="Arial"/>
          <w:szCs w:val="24"/>
          <w:lang w:val="es-CO"/>
        </w:rPr>
        <w:t xml:space="preserve"> administrativo</w:t>
      </w:r>
      <w:r w:rsidR="00C949C9">
        <w:rPr>
          <w:rFonts w:cs="Arial"/>
          <w:szCs w:val="24"/>
          <w:lang w:val="es-CO"/>
        </w:rPr>
        <w:t>.</w:t>
      </w:r>
    </w:p>
    <w:p w:rsidR="00C949C9" w:rsidRDefault="00C949C9" w:rsidP="00BD3B8F">
      <w:pPr>
        <w:pStyle w:val="Textoindependiente"/>
        <w:rPr>
          <w:rFonts w:cs="Arial"/>
          <w:b/>
          <w:szCs w:val="24"/>
        </w:rPr>
      </w:pPr>
    </w:p>
    <w:p w:rsidR="00C949C9" w:rsidRPr="002B648D" w:rsidRDefault="006148E2" w:rsidP="00BD3B8F">
      <w:pPr>
        <w:pStyle w:val="Textoindependiente"/>
        <w:rPr>
          <w:rFonts w:cs="Arial"/>
          <w:b/>
          <w:szCs w:val="24"/>
        </w:rPr>
      </w:pPr>
      <w:r>
        <w:rPr>
          <w:rFonts w:cs="Arial"/>
          <w:b/>
          <w:szCs w:val="24"/>
        </w:rPr>
        <w:t xml:space="preserve">Hallazgo </w:t>
      </w:r>
      <w:r w:rsidR="00C949C9" w:rsidRPr="002B648D">
        <w:rPr>
          <w:rFonts w:cs="Arial"/>
          <w:b/>
          <w:szCs w:val="24"/>
        </w:rPr>
        <w:t xml:space="preserve"> Nº 0</w:t>
      </w:r>
      <w:r w:rsidR="00C949C9">
        <w:rPr>
          <w:rFonts w:cs="Arial"/>
          <w:b/>
          <w:szCs w:val="24"/>
        </w:rPr>
        <w:t>3</w:t>
      </w:r>
      <w:r w:rsidR="007453A3">
        <w:rPr>
          <w:rFonts w:cs="Arial"/>
          <w:b/>
          <w:szCs w:val="24"/>
        </w:rPr>
        <w:t>. Contratación bienes y servicios</w:t>
      </w:r>
    </w:p>
    <w:p w:rsidR="00C949C9" w:rsidRPr="005B1154" w:rsidRDefault="00C949C9" w:rsidP="00BD3B8F">
      <w:pPr>
        <w:jc w:val="both"/>
        <w:rPr>
          <w:rFonts w:ascii="Arial" w:hAnsi="Arial" w:cs="Arial"/>
          <w:b/>
          <w:color w:val="auto"/>
        </w:rPr>
      </w:pPr>
    </w:p>
    <w:p w:rsidR="00C949C9" w:rsidRDefault="00C13C7E" w:rsidP="00BD3B8F">
      <w:pPr>
        <w:jc w:val="both"/>
        <w:rPr>
          <w:rFonts w:ascii="Arial" w:hAnsi="Arial" w:cs="Arial"/>
          <w:sz w:val="24"/>
          <w:szCs w:val="24"/>
        </w:rPr>
      </w:pPr>
      <w:r w:rsidRPr="00C13C7E">
        <w:rPr>
          <w:rFonts w:ascii="Arial" w:hAnsi="Arial" w:cs="Arial"/>
          <w:sz w:val="24"/>
          <w:szCs w:val="24"/>
        </w:rPr>
        <w:t>Por debilidades de control y seguimiento en el proceso contractual</w:t>
      </w:r>
      <w:r w:rsidR="00930949">
        <w:rPr>
          <w:rFonts w:ascii="Arial" w:hAnsi="Arial" w:cs="Arial"/>
          <w:sz w:val="24"/>
          <w:szCs w:val="24"/>
        </w:rPr>
        <w:t xml:space="preserve">, se evidenció que en </w:t>
      </w:r>
      <w:r w:rsidR="00C949C9" w:rsidRPr="007F42AA">
        <w:rPr>
          <w:rFonts w:ascii="Arial" w:hAnsi="Arial" w:cs="Arial"/>
          <w:sz w:val="24"/>
          <w:szCs w:val="24"/>
        </w:rPr>
        <w:t>la</w:t>
      </w:r>
      <w:r w:rsidR="00C949C9">
        <w:rPr>
          <w:rFonts w:ascii="Arial" w:hAnsi="Arial" w:cs="Arial"/>
          <w:sz w:val="24"/>
          <w:szCs w:val="24"/>
        </w:rPr>
        <w:t xml:space="preserve"> Alcaldía Municipal de Norosí no existe una </w:t>
      </w:r>
      <w:r>
        <w:rPr>
          <w:rFonts w:ascii="Arial" w:hAnsi="Arial" w:cs="Arial"/>
          <w:sz w:val="24"/>
          <w:szCs w:val="24"/>
        </w:rPr>
        <w:t xml:space="preserve">persona encargada del manejo de las entradas y salidas de los bienes y servicios adquiridos por la entidad </w:t>
      </w:r>
      <w:r w:rsidR="00110D7D">
        <w:rPr>
          <w:rFonts w:ascii="Arial" w:hAnsi="Arial" w:cs="Arial"/>
          <w:sz w:val="24"/>
          <w:szCs w:val="24"/>
        </w:rPr>
        <w:t>y por ende los proce</w:t>
      </w:r>
      <w:r w:rsidR="00C949C9">
        <w:rPr>
          <w:rFonts w:ascii="Arial" w:hAnsi="Arial" w:cs="Arial"/>
          <w:sz w:val="24"/>
          <w:szCs w:val="24"/>
        </w:rPr>
        <w:t xml:space="preserve">dimientos que se lleven a cabo para el cumplimiento de las funciones inherentes al mismo, </w:t>
      </w:r>
      <w:r w:rsidR="00930949">
        <w:rPr>
          <w:rFonts w:ascii="Arial" w:hAnsi="Arial" w:cs="Arial"/>
          <w:sz w:val="24"/>
          <w:szCs w:val="24"/>
        </w:rPr>
        <w:t>lo cual no</w:t>
      </w:r>
      <w:r w:rsidR="00C949C9">
        <w:rPr>
          <w:rFonts w:ascii="Arial" w:hAnsi="Arial" w:cs="Arial"/>
          <w:sz w:val="24"/>
          <w:szCs w:val="24"/>
        </w:rPr>
        <w:t xml:space="preserve">  permite </w:t>
      </w:r>
      <w:r>
        <w:rPr>
          <w:rFonts w:ascii="Arial" w:hAnsi="Arial" w:cs="Arial"/>
          <w:sz w:val="24"/>
          <w:szCs w:val="24"/>
        </w:rPr>
        <w:t>un control adecuado de los recursos o actividades realizadas</w:t>
      </w:r>
      <w:r w:rsidR="00C949C9">
        <w:rPr>
          <w:rFonts w:ascii="Arial" w:hAnsi="Arial" w:cs="Arial"/>
          <w:sz w:val="24"/>
          <w:szCs w:val="24"/>
        </w:rPr>
        <w:t>.</w:t>
      </w:r>
    </w:p>
    <w:p w:rsidR="00932568" w:rsidRPr="005B1154" w:rsidRDefault="00932568" w:rsidP="00BD3B8F">
      <w:pPr>
        <w:pStyle w:val="Textoindependiente"/>
        <w:rPr>
          <w:rFonts w:cs="Arial"/>
          <w:sz w:val="20"/>
          <w:lang w:val="es-CO"/>
        </w:rPr>
      </w:pPr>
    </w:p>
    <w:p w:rsidR="00C949C9" w:rsidRDefault="006148E2" w:rsidP="00BD3B8F">
      <w:pPr>
        <w:pStyle w:val="Textoindependiente"/>
        <w:rPr>
          <w:rFonts w:cs="Arial"/>
          <w:szCs w:val="24"/>
          <w:lang w:val="es-CO"/>
        </w:rPr>
      </w:pPr>
      <w:r>
        <w:rPr>
          <w:rFonts w:cs="Arial"/>
          <w:szCs w:val="24"/>
          <w:lang w:val="es-CO"/>
        </w:rPr>
        <w:t>Hallazgo</w:t>
      </w:r>
      <w:r w:rsidR="00E4708A">
        <w:rPr>
          <w:rFonts w:cs="Arial"/>
          <w:szCs w:val="24"/>
          <w:lang w:val="es-CO"/>
        </w:rPr>
        <w:t xml:space="preserve"> </w:t>
      </w:r>
      <w:r w:rsidR="00853DD4">
        <w:rPr>
          <w:rFonts w:cs="Arial"/>
          <w:szCs w:val="24"/>
          <w:lang w:val="es-CO"/>
        </w:rPr>
        <w:t xml:space="preserve"> administrativo</w:t>
      </w:r>
      <w:r w:rsidR="00C949C9">
        <w:rPr>
          <w:rFonts w:cs="Arial"/>
          <w:szCs w:val="24"/>
          <w:lang w:val="es-CO"/>
        </w:rPr>
        <w:t>.</w:t>
      </w:r>
    </w:p>
    <w:p w:rsidR="00C949C9" w:rsidRPr="005B1154" w:rsidRDefault="00C949C9" w:rsidP="00BD3B8F">
      <w:pPr>
        <w:overflowPunct/>
        <w:textAlignment w:val="auto"/>
        <w:rPr>
          <w:rFonts w:ascii="Arial" w:eastAsiaTheme="minorHAnsi" w:hAnsi="Arial" w:cs="Arial"/>
          <w:color w:val="auto"/>
          <w:lang w:val="es-CO" w:eastAsia="en-US"/>
        </w:rPr>
      </w:pPr>
    </w:p>
    <w:p w:rsidR="00A041A7" w:rsidRPr="007453A3" w:rsidRDefault="00F26BB4" w:rsidP="007453A3">
      <w:pPr>
        <w:pStyle w:val="Prrafodelista"/>
        <w:numPr>
          <w:ilvl w:val="1"/>
          <w:numId w:val="18"/>
        </w:numPr>
        <w:jc w:val="both"/>
        <w:rPr>
          <w:rFonts w:ascii="Arial" w:hAnsi="Arial" w:cs="Arial"/>
        </w:rPr>
      </w:pPr>
      <w:r w:rsidRPr="007453A3">
        <w:rPr>
          <w:rFonts w:ascii="Arial" w:hAnsi="Arial" w:cs="Arial"/>
        </w:rPr>
        <w:t>OBRA PÚBLICA</w:t>
      </w:r>
    </w:p>
    <w:p w:rsidR="00A041A7" w:rsidRPr="005B1154" w:rsidRDefault="00A041A7" w:rsidP="00BD3B8F">
      <w:pPr>
        <w:jc w:val="both"/>
        <w:rPr>
          <w:rFonts w:ascii="Arial" w:hAnsi="Arial" w:cs="Arial"/>
          <w:i/>
        </w:rPr>
      </w:pPr>
    </w:p>
    <w:p w:rsidR="00A041A7" w:rsidRPr="002B648D" w:rsidRDefault="00A041A7" w:rsidP="00BD3B8F">
      <w:pPr>
        <w:jc w:val="both"/>
        <w:rPr>
          <w:rFonts w:ascii="Arial" w:hAnsi="Arial" w:cs="Arial"/>
          <w:sz w:val="24"/>
          <w:szCs w:val="24"/>
        </w:rPr>
      </w:pPr>
      <w:r w:rsidRPr="002B648D">
        <w:rPr>
          <w:rFonts w:ascii="Arial" w:hAnsi="Arial" w:cs="Arial"/>
          <w:sz w:val="24"/>
          <w:szCs w:val="24"/>
        </w:rPr>
        <w:t xml:space="preserve">De un universo de </w:t>
      </w:r>
      <w:r w:rsidR="0003665E">
        <w:rPr>
          <w:rFonts w:ascii="Arial" w:hAnsi="Arial" w:cs="Arial"/>
          <w:sz w:val="24"/>
          <w:szCs w:val="24"/>
        </w:rPr>
        <w:t>3</w:t>
      </w:r>
      <w:r w:rsidR="00544607" w:rsidRPr="002B648D">
        <w:rPr>
          <w:rFonts w:ascii="Arial" w:hAnsi="Arial" w:cs="Arial"/>
          <w:sz w:val="24"/>
          <w:szCs w:val="24"/>
        </w:rPr>
        <w:t>5</w:t>
      </w:r>
      <w:r w:rsidRPr="002B648D">
        <w:rPr>
          <w:rFonts w:ascii="Arial" w:hAnsi="Arial" w:cs="Arial"/>
          <w:sz w:val="24"/>
          <w:szCs w:val="24"/>
        </w:rPr>
        <w:t xml:space="preserve"> contratos </w:t>
      </w:r>
      <w:r w:rsidR="00544607" w:rsidRPr="002B648D">
        <w:rPr>
          <w:rFonts w:ascii="Arial" w:hAnsi="Arial" w:cs="Arial"/>
          <w:sz w:val="24"/>
          <w:szCs w:val="24"/>
        </w:rPr>
        <w:t>de obra pública realizado</w:t>
      </w:r>
      <w:r w:rsidR="0003665E">
        <w:rPr>
          <w:rFonts w:ascii="Arial" w:hAnsi="Arial" w:cs="Arial"/>
          <w:sz w:val="24"/>
          <w:szCs w:val="24"/>
        </w:rPr>
        <w:t>s durante la vigencia 2012, s</w:t>
      </w:r>
      <w:r w:rsidR="00544607" w:rsidRPr="002B648D">
        <w:rPr>
          <w:rFonts w:ascii="Arial" w:hAnsi="Arial" w:cs="Arial"/>
          <w:sz w:val="24"/>
          <w:szCs w:val="24"/>
        </w:rPr>
        <w:t xml:space="preserve">e </w:t>
      </w:r>
      <w:r w:rsidR="00312DD9" w:rsidRPr="002B648D">
        <w:rPr>
          <w:rFonts w:ascii="Arial" w:hAnsi="Arial" w:cs="Arial"/>
          <w:sz w:val="24"/>
          <w:szCs w:val="24"/>
        </w:rPr>
        <w:t xml:space="preserve">tomó una muestra de </w:t>
      </w:r>
      <w:r w:rsidR="0003665E">
        <w:rPr>
          <w:rFonts w:ascii="Arial" w:hAnsi="Arial" w:cs="Arial"/>
          <w:sz w:val="24"/>
          <w:szCs w:val="24"/>
        </w:rPr>
        <w:t>14</w:t>
      </w:r>
      <w:r w:rsidR="00312DD9" w:rsidRPr="002B648D">
        <w:rPr>
          <w:rFonts w:ascii="Arial" w:hAnsi="Arial" w:cs="Arial"/>
          <w:sz w:val="24"/>
          <w:szCs w:val="24"/>
        </w:rPr>
        <w:t xml:space="preserve"> contratos</w:t>
      </w:r>
      <w:r w:rsidRPr="002B648D">
        <w:rPr>
          <w:rFonts w:ascii="Arial" w:hAnsi="Arial" w:cs="Arial"/>
          <w:sz w:val="24"/>
          <w:szCs w:val="24"/>
        </w:rPr>
        <w:t>; por valor de $</w:t>
      </w:r>
      <w:r w:rsidR="0003665E">
        <w:rPr>
          <w:rFonts w:ascii="Arial" w:hAnsi="Arial" w:cs="Arial"/>
          <w:sz w:val="24"/>
          <w:szCs w:val="24"/>
        </w:rPr>
        <w:t>483.831.758</w:t>
      </w:r>
      <w:r w:rsidRPr="002B648D">
        <w:rPr>
          <w:rFonts w:ascii="Arial" w:hAnsi="Arial" w:cs="Arial"/>
          <w:sz w:val="24"/>
          <w:szCs w:val="24"/>
        </w:rPr>
        <w:t xml:space="preserve">, equivalente al </w:t>
      </w:r>
      <w:r w:rsidR="0003665E">
        <w:rPr>
          <w:rFonts w:ascii="Arial" w:hAnsi="Arial" w:cs="Arial"/>
          <w:sz w:val="24"/>
          <w:szCs w:val="24"/>
        </w:rPr>
        <w:t xml:space="preserve">21.2% </w:t>
      </w:r>
      <w:r w:rsidRPr="002B648D">
        <w:rPr>
          <w:rFonts w:ascii="Arial" w:hAnsi="Arial" w:cs="Arial"/>
          <w:sz w:val="24"/>
          <w:szCs w:val="24"/>
        </w:rPr>
        <w:t xml:space="preserve"> del valor total contratado, de los cuales </w:t>
      </w:r>
      <w:r w:rsidR="00117F47" w:rsidRPr="002B648D">
        <w:rPr>
          <w:rFonts w:ascii="Arial" w:hAnsi="Arial" w:cs="Arial"/>
          <w:sz w:val="24"/>
          <w:szCs w:val="24"/>
        </w:rPr>
        <w:t>s</w:t>
      </w:r>
      <w:r w:rsidRPr="002B648D">
        <w:rPr>
          <w:rFonts w:ascii="Arial" w:hAnsi="Arial" w:cs="Arial"/>
          <w:sz w:val="24"/>
          <w:szCs w:val="24"/>
        </w:rPr>
        <w:t>e evaluaron todos los aspectos y criterios aplicables descritos en la matriz de calificación de gestión; con el siguiente resultado:</w:t>
      </w:r>
    </w:p>
    <w:p w:rsidR="00601C34" w:rsidRDefault="00601C34" w:rsidP="00BD3B8F">
      <w:pPr>
        <w:jc w:val="both"/>
        <w:rPr>
          <w:rFonts w:ascii="Arial" w:hAnsi="Arial" w:cs="Arial"/>
          <w:sz w:val="24"/>
          <w:szCs w:val="24"/>
        </w:rPr>
      </w:pPr>
    </w:p>
    <w:p w:rsidR="00A041A7" w:rsidRPr="002B648D" w:rsidRDefault="00EF01CF" w:rsidP="00BD3B8F">
      <w:pPr>
        <w:jc w:val="both"/>
        <w:rPr>
          <w:rFonts w:ascii="Arial" w:hAnsi="Arial" w:cs="Arial"/>
          <w:b/>
          <w:sz w:val="24"/>
          <w:szCs w:val="24"/>
        </w:rPr>
      </w:pPr>
      <w:r w:rsidRPr="002B648D">
        <w:rPr>
          <w:rFonts w:ascii="Arial" w:hAnsi="Arial" w:cs="Arial"/>
          <w:b/>
          <w:sz w:val="24"/>
          <w:szCs w:val="24"/>
        </w:rPr>
        <w:t xml:space="preserve">Observación Nº </w:t>
      </w:r>
      <w:r w:rsidR="000410F4" w:rsidRPr="002B648D">
        <w:rPr>
          <w:rFonts w:ascii="Arial" w:hAnsi="Arial" w:cs="Arial"/>
          <w:b/>
          <w:sz w:val="24"/>
          <w:szCs w:val="24"/>
        </w:rPr>
        <w:t>0</w:t>
      </w:r>
      <w:r w:rsidR="00C949C9">
        <w:rPr>
          <w:rFonts w:ascii="Arial" w:hAnsi="Arial" w:cs="Arial"/>
          <w:b/>
          <w:sz w:val="24"/>
          <w:szCs w:val="24"/>
        </w:rPr>
        <w:t>4</w:t>
      </w:r>
      <w:r w:rsidR="007453A3">
        <w:rPr>
          <w:rFonts w:ascii="Arial" w:hAnsi="Arial" w:cs="Arial"/>
          <w:b/>
          <w:sz w:val="24"/>
          <w:szCs w:val="24"/>
        </w:rPr>
        <w:t>. Contratación obra pública</w:t>
      </w:r>
    </w:p>
    <w:p w:rsidR="00F733FD" w:rsidRPr="002B648D" w:rsidRDefault="00F733FD" w:rsidP="00BD3B8F">
      <w:pPr>
        <w:jc w:val="both"/>
        <w:rPr>
          <w:rFonts w:ascii="Arial" w:hAnsi="Arial" w:cs="Arial"/>
          <w:b/>
          <w:sz w:val="24"/>
          <w:szCs w:val="24"/>
        </w:rPr>
      </w:pPr>
    </w:p>
    <w:p w:rsidR="00742CDE" w:rsidRDefault="0046615C" w:rsidP="00BD3B8F">
      <w:pPr>
        <w:jc w:val="both"/>
        <w:rPr>
          <w:rFonts w:ascii="Arial" w:hAnsi="Arial" w:cs="Arial"/>
          <w:sz w:val="24"/>
          <w:szCs w:val="24"/>
        </w:rPr>
      </w:pPr>
      <w:r w:rsidRPr="00C13C7E">
        <w:rPr>
          <w:rFonts w:ascii="Arial" w:hAnsi="Arial" w:cs="Arial"/>
          <w:sz w:val="24"/>
          <w:szCs w:val="24"/>
        </w:rPr>
        <w:t>Por debilidades de control y seguimiento en el proceso contractual</w:t>
      </w:r>
      <w:r w:rsidR="0060641D">
        <w:rPr>
          <w:rFonts w:ascii="Arial" w:hAnsi="Arial" w:cs="Arial"/>
          <w:sz w:val="24"/>
          <w:szCs w:val="24"/>
        </w:rPr>
        <w:t xml:space="preserve"> se observó que </w:t>
      </w:r>
      <w:r w:rsidR="007453A3">
        <w:rPr>
          <w:rFonts w:ascii="Arial" w:hAnsi="Arial" w:cs="Arial"/>
          <w:sz w:val="24"/>
          <w:szCs w:val="24"/>
        </w:rPr>
        <w:t>el contrato</w:t>
      </w:r>
      <w:r w:rsidR="00687CB4" w:rsidRPr="00687CB4">
        <w:rPr>
          <w:rFonts w:ascii="Arial" w:hAnsi="Arial" w:cs="Arial"/>
          <w:sz w:val="24"/>
          <w:szCs w:val="24"/>
        </w:rPr>
        <w:t xml:space="preserve"> cuyo objeto es Construcción de un pozo de agua subterránea de aproximadamente 70 </w:t>
      </w:r>
      <w:proofErr w:type="spellStart"/>
      <w:r w:rsidR="00687CB4" w:rsidRPr="00687CB4">
        <w:rPr>
          <w:rFonts w:ascii="Arial" w:hAnsi="Arial" w:cs="Arial"/>
          <w:sz w:val="24"/>
          <w:szCs w:val="24"/>
        </w:rPr>
        <w:t>mts</w:t>
      </w:r>
      <w:proofErr w:type="spellEnd"/>
      <w:r w:rsidR="00687CB4" w:rsidRPr="00687CB4">
        <w:rPr>
          <w:rFonts w:ascii="Arial" w:hAnsi="Arial" w:cs="Arial"/>
          <w:sz w:val="24"/>
          <w:szCs w:val="24"/>
        </w:rPr>
        <w:t xml:space="preserve"> de profundidad y un diámetro de 8</w:t>
      </w:r>
      <w:r w:rsidR="00270634">
        <w:rPr>
          <w:rFonts w:ascii="Arial" w:hAnsi="Arial" w:cs="Arial"/>
          <w:sz w:val="24"/>
          <w:szCs w:val="24"/>
        </w:rPr>
        <w:t xml:space="preserve"> pulgadas en pvc  </w:t>
      </w:r>
      <w:r w:rsidR="00687CB4" w:rsidRPr="00687CB4">
        <w:rPr>
          <w:rFonts w:ascii="Arial" w:hAnsi="Arial" w:cs="Arial"/>
          <w:sz w:val="24"/>
          <w:szCs w:val="24"/>
        </w:rPr>
        <w:t>de 21 pulgadas para la captación del agua del acueducto de la cabecera municipal</w:t>
      </w:r>
      <w:r w:rsidR="00687CB4">
        <w:rPr>
          <w:rFonts w:ascii="Arial" w:hAnsi="Arial" w:cs="Arial"/>
          <w:sz w:val="24"/>
          <w:szCs w:val="24"/>
        </w:rPr>
        <w:t xml:space="preserve"> y el contrato suscrito</w:t>
      </w:r>
      <w:r w:rsidR="00687CB4" w:rsidRPr="00687CB4">
        <w:rPr>
          <w:rFonts w:ascii="Arial" w:hAnsi="Arial" w:cs="Arial"/>
          <w:sz w:val="24"/>
          <w:szCs w:val="24"/>
        </w:rPr>
        <w:t xml:space="preserve">, cuyo objeto es el </w:t>
      </w:r>
      <w:r w:rsidR="00687CB4">
        <w:rPr>
          <w:rFonts w:ascii="Arial" w:hAnsi="Arial" w:cs="Arial"/>
          <w:sz w:val="24"/>
          <w:szCs w:val="24"/>
        </w:rPr>
        <w:t>m</w:t>
      </w:r>
      <w:r w:rsidR="00687CB4" w:rsidRPr="00687CB4">
        <w:rPr>
          <w:rFonts w:ascii="Arial" w:hAnsi="Arial" w:cs="Arial"/>
          <w:sz w:val="24"/>
          <w:szCs w:val="24"/>
        </w:rPr>
        <w:t>ovimiento de tierra para conformación de terraplén para protección contra inundaciones en la vereda Chipre</w:t>
      </w:r>
      <w:r>
        <w:rPr>
          <w:rFonts w:ascii="Arial" w:hAnsi="Arial" w:cs="Arial"/>
          <w:sz w:val="24"/>
          <w:szCs w:val="24"/>
        </w:rPr>
        <w:t>, no tienen anexo al expediente del contrato las actas de liquidación de los mismo, lo cual genera un incumplimiento a las disposiciones generales (inaplicabilidad al Decreto 0734 de 2012)</w:t>
      </w:r>
      <w:r w:rsidR="0060641D">
        <w:rPr>
          <w:rFonts w:ascii="Arial" w:hAnsi="Arial" w:cs="Arial"/>
          <w:sz w:val="24"/>
          <w:szCs w:val="24"/>
        </w:rPr>
        <w:t>.</w:t>
      </w:r>
    </w:p>
    <w:p w:rsidR="005B1154" w:rsidRDefault="005B1154" w:rsidP="00BD3B8F">
      <w:pPr>
        <w:jc w:val="both"/>
        <w:rPr>
          <w:rFonts w:ascii="Arial" w:hAnsi="Arial" w:cs="Arial"/>
          <w:sz w:val="24"/>
          <w:szCs w:val="24"/>
        </w:rPr>
      </w:pPr>
    </w:p>
    <w:p w:rsidR="007453A3" w:rsidRPr="002B648D" w:rsidRDefault="007453A3" w:rsidP="00BD3B8F">
      <w:pPr>
        <w:jc w:val="both"/>
        <w:rPr>
          <w:rFonts w:ascii="Arial" w:hAnsi="Arial" w:cs="Arial"/>
          <w:sz w:val="24"/>
          <w:szCs w:val="24"/>
        </w:rPr>
      </w:pPr>
      <w:r>
        <w:rPr>
          <w:rFonts w:ascii="Arial" w:hAnsi="Arial" w:cs="Arial"/>
          <w:sz w:val="24"/>
          <w:szCs w:val="24"/>
        </w:rPr>
        <w:t>Hallazgo Administrativo</w:t>
      </w:r>
    </w:p>
    <w:p w:rsidR="00A041A7" w:rsidRPr="00F26BB4" w:rsidRDefault="00F26BB4" w:rsidP="007453A3">
      <w:pPr>
        <w:pStyle w:val="Prrafodelista"/>
        <w:numPr>
          <w:ilvl w:val="1"/>
          <w:numId w:val="18"/>
        </w:numPr>
        <w:jc w:val="both"/>
        <w:rPr>
          <w:rFonts w:ascii="Arial" w:hAnsi="Arial" w:cs="Arial"/>
        </w:rPr>
      </w:pPr>
      <w:r w:rsidRPr="00F26BB4">
        <w:rPr>
          <w:rFonts w:ascii="Arial" w:hAnsi="Arial" w:cs="Arial"/>
        </w:rPr>
        <w:lastRenderedPageBreak/>
        <w:t xml:space="preserve"> PRESTACIÓN DE SERVICIOS.</w:t>
      </w:r>
    </w:p>
    <w:p w:rsidR="00A041A7" w:rsidRPr="002B648D" w:rsidRDefault="00A041A7" w:rsidP="00BD3B8F">
      <w:pPr>
        <w:jc w:val="both"/>
        <w:rPr>
          <w:rFonts w:ascii="Arial" w:hAnsi="Arial" w:cs="Arial"/>
          <w:i/>
          <w:sz w:val="24"/>
          <w:szCs w:val="24"/>
        </w:rPr>
      </w:pPr>
    </w:p>
    <w:p w:rsidR="00A041A7" w:rsidRPr="002B648D" w:rsidRDefault="00A041A7" w:rsidP="00BD3B8F">
      <w:pPr>
        <w:jc w:val="both"/>
        <w:rPr>
          <w:rFonts w:ascii="Arial" w:hAnsi="Arial" w:cs="Arial"/>
          <w:sz w:val="24"/>
          <w:szCs w:val="24"/>
        </w:rPr>
      </w:pPr>
      <w:r w:rsidRPr="002B648D">
        <w:rPr>
          <w:rFonts w:ascii="Arial" w:hAnsi="Arial" w:cs="Arial"/>
          <w:sz w:val="24"/>
          <w:szCs w:val="24"/>
        </w:rPr>
        <w:t xml:space="preserve">De un universo de </w:t>
      </w:r>
      <w:r w:rsidR="00773A14">
        <w:rPr>
          <w:rFonts w:ascii="Arial" w:hAnsi="Arial" w:cs="Arial"/>
          <w:sz w:val="24"/>
          <w:szCs w:val="24"/>
        </w:rPr>
        <w:t>108</w:t>
      </w:r>
      <w:r w:rsidRPr="002B648D">
        <w:rPr>
          <w:rFonts w:ascii="Arial" w:hAnsi="Arial" w:cs="Arial"/>
          <w:sz w:val="24"/>
          <w:szCs w:val="24"/>
        </w:rPr>
        <w:t xml:space="preserve"> contratos se auditaron </w:t>
      </w:r>
      <w:r w:rsidR="00312DD9" w:rsidRPr="002B648D">
        <w:rPr>
          <w:rFonts w:ascii="Arial" w:hAnsi="Arial" w:cs="Arial"/>
          <w:sz w:val="24"/>
          <w:szCs w:val="24"/>
        </w:rPr>
        <w:t>1</w:t>
      </w:r>
      <w:r w:rsidR="00773A14">
        <w:rPr>
          <w:rFonts w:ascii="Arial" w:hAnsi="Arial" w:cs="Arial"/>
          <w:sz w:val="24"/>
          <w:szCs w:val="24"/>
        </w:rPr>
        <w:t>8</w:t>
      </w:r>
      <w:r w:rsidRPr="002B648D">
        <w:rPr>
          <w:rFonts w:ascii="Arial" w:hAnsi="Arial" w:cs="Arial"/>
          <w:sz w:val="24"/>
          <w:szCs w:val="24"/>
        </w:rPr>
        <w:t>; por valor de $</w:t>
      </w:r>
      <w:r w:rsidR="00773A14">
        <w:rPr>
          <w:rFonts w:ascii="Arial" w:hAnsi="Arial" w:cs="Arial"/>
          <w:sz w:val="24"/>
          <w:szCs w:val="24"/>
        </w:rPr>
        <w:t>185.471.000</w:t>
      </w:r>
      <w:r w:rsidRPr="002B648D">
        <w:rPr>
          <w:rFonts w:ascii="Arial" w:hAnsi="Arial" w:cs="Arial"/>
          <w:sz w:val="24"/>
          <w:szCs w:val="24"/>
        </w:rPr>
        <w:t xml:space="preserve">, equivalente al </w:t>
      </w:r>
      <w:r w:rsidR="00773A14">
        <w:rPr>
          <w:rFonts w:ascii="Arial" w:hAnsi="Arial" w:cs="Arial"/>
          <w:sz w:val="24"/>
          <w:szCs w:val="24"/>
        </w:rPr>
        <w:t>19</w:t>
      </w:r>
      <w:r w:rsidRPr="002B648D">
        <w:rPr>
          <w:rFonts w:ascii="Arial" w:hAnsi="Arial" w:cs="Arial"/>
          <w:sz w:val="24"/>
          <w:szCs w:val="24"/>
        </w:rPr>
        <w:t>% del valor total contratado, de los cuales de evaluaron todos los aspectos y criterios aplicables descritos en la matriz de calificación de gestión; con el siguiente resultado:</w:t>
      </w:r>
    </w:p>
    <w:p w:rsidR="00F26BB4" w:rsidRDefault="00F26BB4" w:rsidP="00BD3B8F">
      <w:pPr>
        <w:jc w:val="both"/>
        <w:rPr>
          <w:rFonts w:ascii="Arial" w:hAnsi="Arial" w:cs="Arial"/>
          <w:sz w:val="24"/>
          <w:szCs w:val="24"/>
        </w:rPr>
      </w:pPr>
    </w:p>
    <w:p w:rsidR="00A041A7" w:rsidRPr="00F26BB4" w:rsidRDefault="005B1154" w:rsidP="00BD3B8F">
      <w:pPr>
        <w:jc w:val="both"/>
        <w:rPr>
          <w:rFonts w:ascii="Arial" w:hAnsi="Arial" w:cs="Arial"/>
          <w:b/>
          <w:sz w:val="24"/>
          <w:szCs w:val="24"/>
        </w:rPr>
      </w:pPr>
      <w:r>
        <w:rPr>
          <w:rFonts w:ascii="Arial" w:hAnsi="Arial" w:cs="Arial"/>
          <w:b/>
          <w:sz w:val="24"/>
          <w:szCs w:val="24"/>
        </w:rPr>
        <w:t xml:space="preserve">Hallazgo </w:t>
      </w:r>
      <w:r w:rsidR="008A2B65" w:rsidRPr="00F26BB4">
        <w:rPr>
          <w:rFonts w:ascii="Arial" w:hAnsi="Arial" w:cs="Arial"/>
          <w:b/>
          <w:sz w:val="24"/>
          <w:szCs w:val="24"/>
        </w:rPr>
        <w:t xml:space="preserve"> Nº </w:t>
      </w:r>
      <w:r w:rsidR="00C949C9" w:rsidRPr="00F26BB4">
        <w:rPr>
          <w:rFonts w:ascii="Arial" w:hAnsi="Arial" w:cs="Arial"/>
          <w:b/>
          <w:sz w:val="24"/>
          <w:szCs w:val="24"/>
        </w:rPr>
        <w:t>0</w:t>
      </w:r>
      <w:r w:rsidR="004A35AC" w:rsidRPr="00F26BB4">
        <w:rPr>
          <w:rFonts w:ascii="Arial" w:hAnsi="Arial" w:cs="Arial"/>
          <w:b/>
          <w:sz w:val="24"/>
          <w:szCs w:val="24"/>
        </w:rPr>
        <w:t>5</w:t>
      </w:r>
      <w:r>
        <w:rPr>
          <w:rFonts w:ascii="Arial" w:hAnsi="Arial" w:cs="Arial"/>
          <w:b/>
          <w:sz w:val="24"/>
          <w:szCs w:val="24"/>
        </w:rPr>
        <w:t>. Prestación de servicios</w:t>
      </w:r>
    </w:p>
    <w:p w:rsidR="00466A92" w:rsidRPr="00466A92" w:rsidRDefault="00466A92" w:rsidP="00BD3B8F">
      <w:pPr>
        <w:pStyle w:val="Prrafodelista"/>
        <w:ind w:left="720"/>
        <w:jc w:val="both"/>
        <w:rPr>
          <w:rFonts w:ascii="Arial" w:hAnsi="Arial" w:cs="Arial"/>
          <w:b/>
        </w:rPr>
      </w:pPr>
    </w:p>
    <w:p w:rsidR="00742CDE" w:rsidRDefault="004A35AC" w:rsidP="00BD3B8F">
      <w:pPr>
        <w:pStyle w:val="Prrafodelista"/>
        <w:ind w:left="0"/>
        <w:jc w:val="both"/>
        <w:rPr>
          <w:rFonts w:ascii="Arial" w:hAnsi="Arial" w:cs="Arial"/>
        </w:rPr>
      </w:pPr>
      <w:r w:rsidRPr="00C13C7E">
        <w:rPr>
          <w:rFonts w:ascii="Arial" w:hAnsi="Arial" w:cs="Arial"/>
        </w:rPr>
        <w:t>Por debilidades de control y seguimiento en el proceso contractual</w:t>
      </w:r>
      <w:r>
        <w:rPr>
          <w:rFonts w:ascii="Arial" w:hAnsi="Arial" w:cs="Arial"/>
        </w:rPr>
        <w:t>, se evidenció con el</w:t>
      </w:r>
      <w:r w:rsidR="00A73B60">
        <w:rPr>
          <w:rFonts w:ascii="Arial" w:hAnsi="Arial" w:cs="Arial"/>
        </w:rPr>
        <w:t xml:space="preserve"> </w:t>
      </w:r>
      <w:r w:rsidR="002E129E">
        <w:rPr>
          <w:rFonts w:ascii="Arial" w:hAnsi="Arial" w:cs="Arial"/>
        </w:rPr>
        <w:t xml:space="preserve">análisis a la muestra de los contratos de prestación de servicios, que ninguno de ellos </w:t>
      </w:r>
      <w:r w:rsidR="003934E8">
        <w:rPr>
          <w:rFonts w:ascii="Arial" w:hAnsi="Arial" w:cs="Arial"/>
        </w:rPr>
        <w:t>está</w:t>
      </w:r>
      <w:r w:rsidR="002E129E">
        <w:rPr>
          <w:rFonts w:ascii="Arial" w:hAnsi="Arial" w:cs="Arial"/>
        </w:rPr>
        <w:t xml:space="preserve"> </w:t>
      </w:r>
      <w:r w:rsidR="003934E8">
        <w:rPr>
          <w:rFonts w:ascii="Arial" w:hAnsi="Arial" w:cs="Arial"/>
        </w:rPr>
        <w:t>enumerado</w:t>
      </w:r>
      <w:r w:rsidR="002E129E">
        <w:rPr>
          <w:rFonts w:ascii="Arial" w:hAnsi="Arial" w:cs="Arial"/>
        </w:rPr>
        <w:t>, debilitando con ellos el sistema de control interno de la entidad</w:t>
      </w:r>
      <w:r>
        <w:rPr>
          <w:rFonts w:ascii="Arial" w:hAnsi="Arial" w:cs="Arial"/>
        </w:rPr>
        <w:t>, lo cual no  permite un control adecuado de los recursos o actividades realizadas.</w:t>
      </w:r>
      <w:r w:rsidR="00010B85" w:rsidRPr="002B648D">
        <w:rPr>
          <w:rFonts w:ascii="Arial" w:hAnsi="Arial" w:cs="Arial"/>
        </w:rPr>
        <w:t xml:space="preserve"> </w:t>
      </w:r>
    </w:p>
    <w:p w:rsidR="00A041A7" w:rsidRDefault="00A041A7" w:rsidP="00BD3B8F">
      <w:pPr>
        <w:pStyle w:val="Prrafodelista"/>
        <w:ind w:left="0"/>
        <w:jc w:val="both"/>
        <w:rPr>
          <w:rFonts w:ascii="Arial" w:hAnsi="Arial" w:cs="Arial"/>
        </w:rPr>
      </w:pPr>
    </w:p>
    <w:p w:rsidR="00A041A7" w:rsidRPr="00987330" w:rsidRDefault="005B1154" w:rsidP="00BD3B8F">
      <w:pPr>
        <w:jc w:val="both"/>
        <w:rPr>
          <w:rFonts w:ascii="Arial" w:hAnsi="Arial" w:cs="Arial"/>
          <w:color w:val="000000" w:themeColor="text1"/>
          <w:sz w:val="24"/>
          <w:szCs w:val="24"/>
          <w:lang w:val="es-CO"/>
        </w:rPr>
      </w:pPr>
      <w:bookmarkStart w:id="25" w:name="_GoBack"/>
      <w:bookmarkEnd w:id="25"/>
      <w:r>
        <w:rPr>
          <w:rFonts w:ascii="Arial" w:hAnsi="Arial" w:cs="Arial"/>
          <w:color w:val="000000" w:themeColor="text1"/>
          <w:sz w:val="24"/>
          <w:szCs w:val="24"/>
        </w:rPr>
        <w:t>Hallazgo a</w:t>
      </w:r>
      <w:r>
        <w:rPr>
          <w:rFonts w:ascii="Arial" w:hAnsi="Arial" w:cs="Arial"/>
          <w:color w:val="000000" w:themeColor="text1"/>
          <w:sz w:val="24"/>
          <w:szCs w:val="24"/>
          <w:lang w:val="es-CO"/>
        </w:rPr>
        <w:t>administrativo</w:t>
      </w:r>
      <w:r w:rsidR="00010B85" w:rsidRPr="00987330">
        <w:rPr>
          <w:rFonts w:ascii="Arial" w:hAnsi="Arial" w:cs="Arial"/>
          <w:color w:val="000000" w:themeColor="text1"/>
          <w:sz w:val="24"/>
          <w:szCs w:val="24"/>
          <w:lang w:val="es-CO"/>
        </w:rPr>
        <w:t xml:space="preserve"> </w:t>
      </w:r>
    </w:p>
    <w:p w:rsidR="003934E8" w:rsidRDefault="003934E8" w:rsidP="00BD3B8F">
      <w:pPr>
        <w:jc w:val="both"/>
        <w:rPr>
          <w:rFonts w:ascii="Arial" w:hAnsi="Arial" w:cs="Arial"/>
          <w:i/>
          <w:color w:val="FF0000"/>
          <w:sz w:val="24"/>
          <w:szCs w:val="24"/>
          <w:lang w:val="es-CO"/>
        </w:rPr>
      </w:pPr>
    </w:p>
    <w:p w:rsidR="00A041A7" w:rsidRPr="00F26BB4" w:rsidRDefault="00F26BB4" w:rsidP="007453A3">
      <w:pPr>
        <w:pStyle w:val="Prrafodelista"/>
        <w:numPr>
          <w:ilvl w:val="1"/>
          <w:numId w:val="18"/>
        </w:numPr>
        <w:jc w:val="both"/>
        <w:rPr>
          <w:rFonts w:ascii="Arial" w:hAnsi="Arial" w:cs="Arial"/>
        </w:rPr>
      </w:pPr>
      <w:r w:rsidRPr="00F26BB4">
        <w:rPr>
          <w:rFonts w:ascii="Arial" w:hAnsi="Arial" w:cs="Arial"/>
        </w:rPr>
        <w:t xml:space="preserve"> SUMINISTROS</w:t>
      </w:r>
    </w:p>
    <w:p w:rsidR="00A041A7" w:rsidRPr="002B648D" w:rsidRDefault="00A041A7" w:rsidP="00BD3B8F">
      <w:pPr>
        <w:jc w:val="both"/>
        <w:rPr>
          <w:rFonts w:ascii="Arial" w:hAnsi="Arial" w:cs="Arial"/>
          <w:i/>
          <w:sz w:val="24"/>
          <w:szCs w:val="24"/>
        </w:rPr>
      </w:pPr>
    </w:p>
    <w:p w:rsidR="00A041A7" w:rsidRDefault="00A041A7" w:rsidP="00BD3B8F">
      <w:pPr>
        <w:jc w:val="both"/>
        <w:rPr>
          <w:rFonts w:ascii="Arial" w:hAnsi="Arial" w:cs="Arial"/>
          <w:sz w:val="24"/>
          <w:szCs w:val="24"/>
        </w:rPr>
      </w:pPr>
      <w:r w:rsidRPr="002B648D">
        <w:rPr>
          <w:rFonts w:ascii="Arial" w:hAnsi="Arial" w:cs="Arial"/>
          <w:sz w:val="24"/>
          <w:szCs w:val="24"/>
        </w:rPr>
        <w:t xml:space="preserve">De un universo de </w:t>
      </w:r>
      <w:r w:rsidR="00987330">
        <w:rPr>
          <w:rFonts w:ascii="Arial" w:hAnsi="Arial" w:cs="Arial"/>
          <w:sz w:val="24"/>
          <w:szCs w:val="24"/>
        </w:rPr>
        <w:t>57</w:t>
      </w:r>
      <w:r w:rsidRPr="002B648D">
        <w:rPr>
          <w:rFonts w:ascii="Arial" w:hAnsi="Arial" w:cs="Arial"/>
          <w:sz w:val="24"/>
          <w:szCs w:val="24"/>
        </w:rPr>
        <w:t xml:space="preserve"> contratos se auditaron </w:t>
      </w:r>
      <w:r w:rsidR="00987330">
        <w:rPr>
          <w:rFonts w:ascii="Arial" w:hAnsi="Arial" w:cs="Arial"/>
          <w:sz w:val="24"/>
          <w:szCs w:val="24"/>
        </w:rPr>
        <w:t>5</w:t>
      </w:r>
      <w:r w:rsidRPr="002B648D">
        <w:rPr>
          <w:rFonts w:ascii="Arial" w:hAnsi="Arial" w:cs="Arial"/>
          <w:sz w:val="24"/>
          <w:szCs w:val="24"/>
        </w:rPr>
        <w:t>; por valor de $</w:t>
      </w:r>
      <w:r w:rsidR="00987330">
        <w:rPr>
          <w:rFonts w:ascii="Arial" w:hAnsi="Arial" w:cs="Arial"/>
          <w:sz w:val="24"/>
          <w:szCs w:val="24"/>
        </w:rPr>
        <w:t>39.347.040</w:t>
      </w:r>
      <w:r w:rsidRPr="002B648D">
        <w:rPr>
          <w:rFonts w:ascii="Arial" w:hAnsi="Arial" w:cs="Arial"/>
          <w:sz w:val="24"/>
          <w:szCs w:val="24"/>
        </w:rPr>
        <w:t xml:space="preserve">, equivalente al </w:t>
      </w:r>
      <w:r w:rsidR="00987330">
        <w:rPr>
          <w:rFonts w:ascii="Arial" w:hAnsi="Arial" w:cs="Arial"/>
          <w:sz w:val="24"/>
          <w:szCs w:val="24"/>
        </w:rPr>
        <w:t>6</w:t>
      </w:r>
      <w:r w:rsidRPr="002B648D">
        <w:rPr>
          <w:rFonts w:ascii="Arial" w:hAnsi="Arial" w:cs="Arial"/>
          <w:sz w:val="24"/>
          <w:szCs w:val="24"/>
        </w:rPr>
        <w:t>% del valor total contratado, de los cuales de evaluaron todos los aspectos y criterios aplicables descritos en la matriz de calificación de gestión; con el siguiente resultado:</w:t>
      </w:r>
    </w:p>
    <w:p w:rsidR="00601C34" w:rsidRDefault="00601C34">
      <w:pPr>
        <w:overflowPunct/>
        <w:autoSpaceDE/>
        <w:autoSpaceDN/>
        <w:adjustRightInd/>
        <w:spacing w:after="200" w:line="276" w:lineRule="auto"/>
        <w:textAlignment w:val="auto"/>
        <w:rPr>
          <w:rFonts w:ascii="Arial" w:hAnsi="Arial" w:cs="Arial"/>
          <w:b/>
          <w:sz w:val="24"/>
          <w:szCs w:val="24"/>
        </w:rPr>
      </w:pPr>
    </w:p>
    <w:p w:rsidR="00AD676A" w:rsidRPr="002B648D" w:rsidRDefault="005B1154" w:rsidP="00BD3B8F">
      <w:pPr>
        <w:pStyle w:val="Textoindependiente"/>
        <w:rPr>
          <w:rFonts w:cs="Arial"/>
          <w:b/>
          <w:szCs w:val="24"/>
        </w:rPr>
      </w:pPr>
      <w:r>
        <w:rPr>
          <w:rFonts w:cs="Arial"/>
          <w:b/>
          <w:szCs w:val="24"/>
        </w:rPr>
        <w:t xml:space="preserve">Hallazgo </w:t>
      </w:r>
      <w:r w:rsidR="00AD676A" w:rsidRPr="002B648D">
        <w:rPr>
          <w:rFonts w:cs="Arial"/>
          <w:b/>
          <w:szCs w:val="24"/>
        </w:rPr>
        <w:t xml:space="preserve"> Nº </w:t>
      </w:r>
      <w:r w:rsidR="000410F4" w:rsidRPr="002B648D">
        <w:rPr>
          <w:rFonts w:cs="Arial"/>
          <w:b/>
          <w:szCs w:val="24"/>
        </w:rPr>
        <w:t>0</w:t>
      </w:r>
      <w:r w:rsidR="004A35AC">
        <w:rPr>
          <w:rFonts w:cs="Arial"/>
          <w:b/>
          <w:szCs w:val="24"/>
        </w:rPr>
        <w:t>6</w:t>
      </w:r>
      <w:r>
        <w:rPr>
          <w:rFonts w:cs="Arial"/>
          <w:b/>
          <w:szCs w:val="24"/>
        </w:rPr>
        <w:t>. Contratación suministro</w:t>
      </w:r>
    </w:p>
    <w:p w:rsidR="00AD676A" w:rsidRPr="002B648D" w:rsidRDefault="00AD676A" w:rsidP="00BD3B8F">
      <w:pPr>
        <w:pStyle w:val="Textoindependiente"/>
        <w:rPr>
          <w:rFonts w:cs="Arial"/>
          <w:b/>
          <w:szCs w:val="24"/>
        </w:rPr>
      </w:pPr>
    </w:p>
    <w:p w:rsidR="004A35AC" w:rsidRPr="002B648D" w:rsidRDefault="004A35AC" w:rsidP="00BD3B8F">
      <w:pPr>
        <w:jc w:val="both"/>
        <w:rPr>
          <w:rFonts w:ascii="Arial" w:hAnsi="Arial" w:cs="Arial"/>
          <w:sz w:val="24"/>
          <w:szCs w:val="24"/>
        </w:rPr>
      </w:pPr>
      <w:r w:rsidRPr="00C13C7E">
        <w:rPr>
          <w:rFonts w:ascii="Arial" w:hAnsi="Arial" w:cs="Arial"/>
          <w:sz w:val="24"/>
          <w:szCs w:val="24"/>
        </w:rPr>
        <w:t>Por debilidades de control y seguimiento en el proceso contractual</w:t>
      </w:r>
      <w:r>
        <w:rPr>
          <w:rFonts w:ascii="Arial" w:hAnsi="Arial" w:cs="Arial"/>
          <w:sz w:val="24"/>
          <w:szCs w:val="24"/>
        </w:rPr>
        <w:t xml:space="preserve"> se observó</w:t>
      </w:r>
      <w:r w:rsidR="00AD676A" w:rsidRPr="002B648D">
        <w:rPr>
          <w:rFonts w:cs="Arial"/>
          <w:szCs w:val="24"/>
        </w:rPr>
        <w:t xml:space="preserve"> </w:t>
      </w:r>
      <w:r w:rsidR="00AD676A" w:rsidRPr="004A35AC">
        <w:rPr>
          <w:rFonts w:ascii="Arial" w:hAnsi="Arial" w:cs="Arial"/>
          <w:sz w:val="24"/>
          <w:szCs w:val="24"/>
        </w:rPr>
        <w:t xml:space="preserve">el contrato </w:t>
      </w:r>
      <w:r w:rsidR="00A05767" w:rsidRPr="004A35AC">
        <w:rPr>
          <w:rFonts w:ascii="Arial" w:hAnsi="Arial" w:cs="Arial"/>
          <w:sz w:val="24"/>
          <w:szCs w:val="24"/>
        </w:rPr>
        <w:t>suscrito para suministro de 8 ataúdes y el contrato cuyo objeto es suministro de implementos y útiles de cocina para los restaurantes escolares de los corregimientos mina Brisa, Las Nieves, San Pedro, por valor de $7.500.000, a la fecha de la auditoría no se encontraban liquidados</w:t>
      </w:r>
      <w:r w:rsidRPr="004A35AC">
        <w:rPr>
          <w:rFonts w:ascii="Arial" w:hAnsi="Arial" w:cs="Arial"/>
          <w:sz w:val="24"/>
          <w:szCs w:val="24"/>
        </w:rPr>
        <w:t xml:space="preserve">, </w:t>
      </w:r>
      <w:r>
        <w:rPr>
          <w:rFonts w:ascii="Arial" w:hAnsi="Arial" w:cs="Arial"/>
          <w:sz w:val="24"/>
          <w:szCs w:val="24"/>
        </w:rPr>
        <w:t>lo cual genera un incumplimiento a las disposiciones generales (inaplicabilidad al Decreto 0734 de 2012).</w:t>
      </w:r>
    </w:p>
    <w:p w:rsidR="00AD676A" w:rsidRDefault="00AD676A" w:rsidP="00BD3B8F">
      <w:pPr>
        <w:pStyle w:val="Textoindependiente"/>
        <w:rPr>
          <w:rFonts w:cs="Arial"/>
          <w:szCs w:val="24"/>
        </w:rPr>
      </w:pPr>
    </w:p>
    <w:p w:rsidR="00601C34" w:rsidRDefault="005B1154">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t>Hallazgo administrativo</w:t>
      </w:r>
      <w:r w:rsidR="00601C34">
        <w:rPr>
          <w:rFonts w:ascii="Arial" w:hAnsi="Arial" w:cs="Arial"/>
          <w:sz w:val="24"/>
          <w:szCs w:val="24"/>
        </w:rPr>
        <w:br w:type="page"/>
      </w:r>
    </w:p>
    <w:p w:rsidR="00ED03EF" w:rsidRPr="005B1154" w:rsidRDefault="00605C12" w:rsidP="005B1154">
      <w:pPr>
        <w:pStyle w:val="Prrafodelista"/>
        <w:numPr>
          <w:ilvl w:val="1"/>
          <w:numId w:val="18"/>
        </w:numPr>
        <w:rPr>
          <w:rFonts w:ascii="Arial" w:hAnsi="Arial" w:cs="Arial"/>
        </w:rPr>
      </w:pPr>
      <w:r w:rsidRPr="005B1154">
        <w:rPr>
          <w:rFonts w:ascii="Arial" w:hAnsi="Arial" w:cs="Arial"/>
        </w:rPr>
        <w:lastRenderedPageBreak/>
        <w:t>EVALUACIÓN</w:t>
      </w:r>
      <w:r w:rsidR="00A97227" w:rsidRPr="005B1154">
        <w:rPr>
          <w:rFonts w:ascii="Arial" w:hAnsi="Arial" w:cs="Arial"/>
        </w:rPr>
        <w:t xml:space="preserve"> DE LA LEGALIDAD</w:t>
      </w:r>
    </w:p>
    <w:p w:rsidR="0034341C" w:rsidRDefault="0034341C" w:rsidP="00BD3B8F">
      <w:pPr>
        <w:jc w:val="both"/>
        <w:rPr>
          <w:rFonts w:ascii="Arial" w:hAnsi="Arial" w:cs="Arial"/>
          <w:b/>
          <w:sz w:val="24"/>
          <w:szCs w:val="24"/>
        </w:rPr>
      </w:pPr>
    </w:p>
    <w:p w:rsidR="0017640A" w:rsidRDefault="00A77F86" w:rsidP="00BD3B8F">
      <w:pPr>
        <w:jc w:val="both"/>
        <w:rPr>
          <w:rFonts w:ascii="Arial" w:hAnsi="Arial" w:cs="Arial"/>
          <w:b/>
          <w:sz w:val="24"/>
          <w:szCs w:val="24"/>
        </w:rPr>
      </w:pPr>
      <w:r>
        <w:rPr>
          <w:rFonts w:ascii="Arial" w:hAnsi="Arial" w:cs="Arial"/>
          <w:sz w:val="24"/>
          <w:szCs w:val="24"/>
        </w:rPr>
        <w:t>Como resultado de evaluar las normas externas e internas fijadas para la contratación pública, el equipo auditor obtiene un puntaje de 80.5 como resultado de la ponderaci</w:t>
      </w:r>
      <w:r w:rsidR="0017640A">
        <w:rPr>
          <w:rFonts w:ascii="Arial" w:hAnsi="Arial" w:cs="Arial"/>
          <w:sz w:val="24"/>
          <w:szCs w:val="24"/>
        </w:rPr>
        <w:t>ón asignada al factor legalidad y las diferentes variables evaluadas, para conceptuar un cumplimiento de legalidad  con calificación  eficiente, por la aplicación de las normas externas e internas de la Entidad en los procesos contractuales, para  medir la gestión administrativa de la misma.</w:t>
      </w:r>
    </w:p>
    <w:p w:rsidR="0017640A" w:rsidRDefault="0017640A" w:rsidP="00BD3B8F">
      <w:pPr>
        <w:jc w:val="both"/>
        <w:rPr>
          <w:rFonts w:ascii="Arial" w:hAnsi="Arial" w:cs="Arial"/>
          <w:b/>
          <w:sz w:val="24"/>
          <w:szCs w:val="24"/>
        </w:rPr>
      </w:pPr>
    </w:p>
    <w:tbl>
      <w:tblPr>
        <w:tblW w:w="8387" w:type="dxa"/>
        <w:tblInd w:w="47" w:type="dxa"/>
        <w:tblLayout w:type="fixed"/>
        <w:tblCellMar>
          <w:left w:w="70" w:type="dxa"/>
          <w:right w:w="70" w:type="dxa"/>
        </w:tblCellMar>
        <w:tblLook w:val="04A0"/>
      </w:tblPr>
      <w:tblGrid>
        <w:gridCol w:w="2008"/>
        <w:gridCol w:w="850"/>
        <w:gridCol w:w="420"/>
        <w:gridCol w:w="714"/>
        <w:gridCol w:w="340"/>
        <w:gridCol w:w="511"/>
        <w:gridCol w:w="420"/>
        <w:gridCol w:w="618"/>
        <w:gridCol w:w="420"/>
        <w:gridCol w:w="572"/>
        <w:gridCol w:w="709"/>
        <w:gridCol w:w="805"/>
      </w:tblGrid>
      <w:tr w:rsidR="00A265C6" w:rsidRPr="00B21630" w:rsidTr="00A265C6">
        <w:trPr>
          <w:trHeight w:val="270"/>
        </w:trPr>
        <w:tc>
          <w:tcPr>
            <w:tcW w:w="8387"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A265C6" w:rsidRPr="00B21630" w:rsidRDefault="00A265C6" w:rsidP="00BD3B8F">
            <w:pPr>
              <w:overflowPunct/>
              <w:autoSpaceDE/>
              <w:autoSpaceDN/>
              <w:adjustRightInd/>
              <w:jc w:val="center"/>
              <w:textAlignment w:val="auto"/>
              <w:rPr>
                <w:rFonts w:ascii="Arial" w:hAnsi="Arial" w:cs="Arial"/>
                <w:b/>
                <w:bCs/>
                <w:sz w:val="16"/>
              </w:rPr>
            </w:pPr>
            <w:r>
              <w:rPr>
                <w:rFonts w:ascii="Arial" w:hAnsi="Arial" w:cs="Arial"/>
                <w:b/>
                <w:bCs/>
                <w:sz w:val="16"/>
              </w:rPr>
              <w:t>TABLA 1-3-1-A</w:t>
            </w:r>
          </w:p>
        </w:tc>
      </w:tr>
      <w:tr w:rsidR="00A265C6" w:rsidRPr="00B21630" w:rsidTr="00A265C6">
        <w:trPr>
          <w:trHeight w:val="480"/>
        </w:trPr>
        <w:tc>
          <w:tcPr>
            <w:tcW w:w="2008" w:type="dxa"/>
            <w:vMerge w:val="restart"/>
            <w:tcBorders>
              <w:top w:val="single" w:sz="4" w:space="0" w:color="auto"/>
              <w:left w:val="double" w:sz="6" w:space="0" w:color="auto"/>
              <w:bottom w:val="single" w:sz="4" w:space="0" w:color="000000"/>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VARIABLES A EVALUAR</w:t>
            </w:r>
          </w:p>
        </w:tc>
        <w:tc>
          <w:tcPr>
            <w:tcW w:w="4293" w:type="dxa"/>
            <w:gridSpan w:val="8"/>
            <w:tcBorders>
              <w:top w:val="single" w:sz="4" w:space="0" w:color="auto"/>
              <w:left w:val="nil"/>
              <w:bottom w:val="single" w:sz="4" w:space="0" w:color="auto"/>
              <w:right w:val="single" w:sz="4" w:space="0" w:color="auto"/>
            </w:tcBorders>
            <w:shd w:val="clear" w:color="000000" w:fill="CCFF99"/>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Pr>
                <w:rFonts w:ascii="Arial" w:hAnsi="Arial" w:cs="Arial"/>
                <w:b/>
                <w:bCs/>
                <w:sz w:val="16"/>
                <w:szCs w:val="18"/>
              </w:rPr>
              <w:t xml:space="preserve">LEGALIDAD </w:t>
            </w:r>
            <w:proofErr w:type="spellStart"/>
            <w:r>
              <w:rPr>
                <w:rFonts w:ascii="Arial" w:hAnsi="Arial" w:cs="Arial"/>
                <w:b/>
                <w:bCs/>
                <w:sz w:val="16"/>
                <w:szCs w:val="18"/>
              </w:rPr>
              <w:t>GESTION</w:t>
            </w:r>
            <w:proofErr w:type="spellEnd"/>
            <w:r>
              <w:rPr>
                <w:rFonts w:ascii="Arial" w:hAnsi="Arial" w:cs="Arial"/>
                <w:b/>
                <w:bCs/>
                <w:sz w:val="16"/>
                <w:szCs w:val="18"/>
              </w:rPr>
              <w:t xml:space="preserve"> CONTRACTUAL</w:t>
            </w:r>
          </w:p>
        </w:tc>
        <w:tc>
          <w:tcPr>
            <w:tcW w:w="572"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Promedio</w:t>
            </w:r>
          </w:p>
        </w:tc>
        <w:tc>
          <w:tcPr>
            <w:tcW w:w="70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 xml:space="preserve"> Ponderación</w:t>
            </w:r>
          </w:p>
        </w:tc>
        <w:tc>
          <w:tcPr>
            <w:tcW w:w="805" w:type="dxa"/>
            <w:vMerge w:val="restart"/>
            <w:tcBorders>
              <w:top w:val="single" w:sz="4" w:space="0" w:color="auto"/>
              <w:left w:val="single" w:sz="4" w:space="0" w:color="auto"/>
              <w:bottom w:val="single" w:sz="4" w:space="0" w:color="000000"/>
              <w:right w:val="double" w:sz="6" w:space="0" w:color="auto"/>
            </w:tcBorders>
            <w:shd w:val="clear" w:color="000000" w:fill="FFFF99"/>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Puntaje Atribuido</w:t>
            </w:r>
          </w:p>
        </w:tc>
      </w:tr>
      <w:tr w:rsidR="00A265C6" w:rsidRPr="00B21630" w:rsidTr="00A265C6">
        <w:trPr>
          <w:trHeight w:val="1200"/>
        </w:trPr>
        <w:tc>
          <w:tcPr>
            <w:tcW w:w="2008" w:type="dxa"/>
            <w:vMerge/>
            <w:tcBorders>
              <w:top w:val="single" w:sz="4" w:space="0" w:color="auto"/>
              <w:left w:val="double" w:sz="6" w:space="0" w:color="auto"/>
              <w:bottom w:val="single" w:sz="4" w:space="0" w:color="000000"/>
              <w:right w:val="single" w:sz="4" w:space="0" w:color="auto"/>
            </w:tcBorders>
            <w:vAlign w:val="center"/>
            <w:hideMark/>
          </w:tcPr>
          <w:p w:rsidR="00A265C6" w:rsidRPr="00B21630" w:rsidRDefault="00A265C6" w:rsidP="00BD3B8F">
            <w:pPr>
              <w:overflowPunct/>
              <w:autoSpaceDE/>
              <w:autoSpaceDN/>
              <w:adjustRightInd/>
              <w:textAlignment w:val="auto"/>
              <w:rPr>
                <w:rFonts w:ascii="Arial" w:hAnsi="Arial" w:cs="Arial"/>
                <w:b/>
                <w:bCs/>
                <w:sz w:val="16"/>
                <w:szCs w:val="18"/>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rsidR="00A265C6"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19" w:anchor="'PRESTACION DE SERVICIOS'!A1" w:history="1">
              <w:r w:rsidR="00A265C6" w:rsidRPr="00B21630">
                <w:rPr>
                  <w:rFonts w:ascii="Calibri" w:hAnsi="Calibri"/>
                  <w:color w:val="0000FF"/>
                  <w:sz w:val="16"/>
                  <w:u w:val="single"/>
                </w:rPr>
                <w:t>Prestación Servicios</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714" w:type="dxa"/>
            <w:tcBorders>
              <w:top w:val="single" w:sz="4" w:space="0" w:color="auto"/>
              <w:left w:val="nil"/>
              <w:bottom w:val="single" w:sz="4" w:space="0" w:color="auto"/>
              <w:right w:val="single" w:sz="4" w:space="0" w:color="auto"/>
            </w:tcBorders>
            <w:shd w:val="clear" w:color="000000" w:fill="FFFF99"/>
            <w:vAlign w:val="center"/>
            <w:hideMark/>
          </w:tcPr>
          <w:p w:rsidR="00A265C6"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20" w:anchor="SUMINISTROS!A1" w:history="1">
              <w:r w:rsidR="00A265C6" w:rsidRPr="00B21630">
                <w:rPr>
                  <w:rFonts w:ascii="Calibri" w:hAnsi="Calibri"/>
                  <w:color w:val="0000FF"/>
                  <w:sz w:val="16"/>
                  <w:u w:val="single"/>
                </w:rPr>
                <w:t>Contratos Suministros</w:t>
              </w:r>
            </w:hyperlink>
          </w:p>
        </w:tc>
        <w:tc>
          <w:tcPr>
            <w:tcW w:w="340" w:type="dxa"/>
            <w:tcBorders>
              <w:top w:val="single" w:sz="4" w:space="0" w:color="auto"/>
              <w:left w:val="nil"/>
              <w:bottom w:val="single" w:sz="4" w:space="0" w:color="auto"/>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511" w:type="dxa"/>
            <w:tcBorders>
              <w:top w:val="single" w:sz="4" w:space="0" w:color="auto"/>
              <w:left w:val="nil"/>
              <w:bottom w:val="single" w:sz="4" w:space="0" w:color="auto"/>
              <w:right w:val="single" w:sz="4" w:space="0" w:color="auto"/>
            </w:tcBorders>
            <w:shd w:val="clear" w:color="000000" w:fill="FFFF99"/>
            <w:vAlign w:val="center"/>
            <w:hideMark/>
          </w:tcPr>
          <w:p w:rsidR="00A265C6"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21" w:anchor="'CONSULTORIA Y OTROS'!A1" w:history="1">
              <w:r w:rsidR="00A265C6" w:rsidRPr="00B21630">
                <w:rPr>
                  <w:rFonts w:ascii="Calibri" w:hAnsi="Calibri"/>
                  <w:color w:val="0000FF"/>
                  <w:sz w:val="16"/>
                  <w:u w:val="single"/>
                </w:rPr>
                <w:t>Contratos Consultoría y Otros</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618" w:type="dxa"/>
            <w:tcBorders>
              <w:top w:val="single" w:sz="4" w:space="0" w:color="auto"/>
              <w:left w:val="nil"/>
              <w:bottom w:val="single" w:sz="4" w:space="0" w:color="auto"/>
              <w:right w:val="single" w:sz="4" w:space="0" w:color="auto"/>
            </w:tcBorders>
            <w:shd w:val="clear" w:color="000000" w:fill="FFFF99"/>
            <w:vAlign w:val="center"/>
            <w:hideMark/>
          </w:tcPr>
          <w:p w:rsidR="00A265C6" w:rsidRPr="00B21630" w:rsidRDefault="007E1F72" w:rsidP="00BD3B8F">
            <w:pPr>
              <w:overflowPunct/>
              <w:autoSpaceDE/>
              <w:autoSpaceDN/>
              <w:adjustRightInd/>
              <w:jc w:val="center"/>
              <w:textAlignment w:val="auto"/>
              <w:rPr>
                <w:rFonts w:ascii="Calibri" w:hAnsi="Calibri"/>
                <w:color w:val="0000FF"/>
                <w:sz w:val="16"/>
                <w:szCs w:val="22"/>
                <w:u w:val="single"/>
              </w:rPr>
            </w:pPr>
            <w:hyperlink r:id="rId22" w:anchor="OBRA!A1" w:history="1">
              <w:r w:rsidR="00A265C6" w:rsidRPr="00B21630">
                <w:rPr>
                  <w:rFonts w:ascii="Calibri" w:hAnsi="Calibri"/>
                  <w:color w:val="0000FF"/>
                  <w:sz w:val="16"/>
                  <w:u w:val="single"/>
                </w:rPr>
                <w:t>Contratos Obra Pública</w:t>
              </w:r>
            </w:hyperlink>
          </w:p>
        </w:tc>
        <w:tc>
          <w:tcPr>
            <w:tcW w:w="420" w:type="dxa"/>
            <w:tcBorders>
              <w:top w:val="single" w:sz="4" w:space="0" w:color="auto"/>
              <w:left w:val="nil"/>
              <w:bottom w:val="single" w:sz="4" w:space="0" w:color="auto"/>
              <w:right w:val="single" w:sz="4" w:space="0" w:color="auto"/>
            </w:tcBorders>
            <w:shd w:val="clear" w:color="000000" w:fill="FFFF99"/>
            <w:noWrap/>
            <w:vAlign w:val="center"/>
            <w:hideMark/>
          </w:tcPr>
          <w:p w:rsidR="00A265C6" w:rsidRPr="00B21630" w:rsidRDefault="00A265C6" w:rsidP="00BD3B8F">
            <w:pPr>
              <w:overflowPunct/>
              <w:autoSpaceDE/>
              <w:autoSpaceDN/>
              <w:adjustRightInd/>
              <w:jc w:val="center"/>
              <w:textAlignment w:val="auto"/>
              <w:rPr>
                <w:rFonts w:ascii="Arial" w:hAnsi="Arial" w:cs="Arial"/>
                <w:b/>
                <w:bCs/>
                <w:sz w:val="16"/>
                <w:szCs w:val="18"/>
              </w:rPr>
            </w:pPr>
            <w:r w:rsidRPr="00B21630">
              <w:rPr>
                <w:rFonts w:ascii="Arial" w:hAnsi="Arial" w:cs="Arial"/>
                <w:b/>
                <w:bCs/>
                <w:sz w:val="16"/>
                <w:szCs w:val="18"/>
              </w:rPr>
              <w:t>Q</w:t>
            </w:r>
          </w:p>
        </w:tc>
        <w:tc>
          <w:tcPr>
            <w:tcW w:w="572" w:type="dxa"/>
            <w:vMerge/>
            <w:tcBorders>
              <w:top w:val="nil"/>
              <w:left w:val="single" w:sz="4" w:space="0" w:color="auto"/>
              <w:bottom w:val="single" w:sz="4" w:space="0" w:color="000000"/>
              <w:right w:val="single" w:sz="4" w:space="0" w:color="auto"/>
            </w:tcBorders>
            <w:vAlign w:val="center"/>
            <w:hideMark/>
          </w:tcPr>
          <w:p w:rsidR="00A265C6" w:rsidRPr="00B21630" w:rsidRDefault="00A265C6" w:rsidP="00BD3B8F">
            <w:pPr>
              <w:overflowPunct/>
              <w:autoSpaceDE/>
              <w:autoSpaceDN/>
              <w:adjustRightInd/>
              <w:textAlignment w:val="auto"/>
              <w:rPr>
                <w:rFonts w:ascii="Arial" w:hAnsi="Arial" w:cs="Arial"/>
                <w:b/>
                <w:bCs/>
                <w:sz w:val="16"/>
                <w:szCs w:val="18"/>
              </w:rPr>
            </w:pPr>
          </w:p>
        </w:tc>
        <w:tc>
          <w:tcPr>
            <w:tcW w:w="709" w:type="dxa"/>
            <w:vMerge/>
            <w:tcBorders>
              <w:top w:val="nil"/>
              <w:left w:val="single" w:sz="4" w:space="0" w:color="auto"/>
              <w:bottom w:val="single" w:sz="4" w:space="0" w:color="000000"/>
              <w:right w:val="single" w:sz="4" w:space="0" w:color="auto"/>
            </w:tcBorders>
            <w:vAlign w:val="center"/>
            <w:hideMark/>
          </w:tcPr>
          <w:p w:rsidR="00A265C6" w:rsidRPr="00B21630" w:rsidRDefault="00A265C6" w:rsidP="00BD3B8F">
            <w:pPr>
              <w:overflowPunct/>
              <w:autoSpaceDE/>
              <w:autoSpaceDN/>
              <w:adjustRightInd/>
              <w:textAlignment w:val="auto"/>
              <w:rPr>
                <w:rFonts w:ascii="Arial" w:hAnsi="Arial" w:cs="Arial"/>
                <w:b/>
                <w:bCs/>
                <w:sz w:val="16"/>
                <w:szCs w:val="18"/>
              </w:rPr>
            </w:pPr>
          </w:p>
        </w:tc>
        <w:tc>
          <w:tcPr>
            <w:tcW w:w="805" w:type="dxa"/>
            <w:vMerge/>
            <w:tcBorders>
              <w:top w:val="single" w:sz="4" w:space="0" w:color="auto"/>
              <w:left w:val="single" w:sz="4" w:space="0" w:color="auto"/>
              <w:bottom w:val="single" w:sz="4" w:space="0" w:color="000000"/>
              <w:right w:val="double" w:sz="6" w:space="0" w:color="auto"/>
            </w:tcBorders>
            <w:vAlign w:val="center"/>
            <w:hideMark/>
          </w:tcPr>
          <w:p w:rsidR="00A265C6" w:rsidRPr="00B21630" w:rsidRDefault="00A265C6" w:rsidP="00BD3B8F">
            <w:pPr>
              <w:overflowPunct/>
              <w:autoSpaceDE/>
              <w:autoSpaceDN/>
              <w:adjustRightInd/>
              <w:textAlignment w:val="auto"/>
              <w:rPr>
                <w:rFonts w:ascii="Arial" w:hAnsi="Arial" w:cs="Arial"/>
                <w:b/>
                <w:bCs/>
                <w:sz w:val="16"/>
                <w:szCs w:val="18"/>
              </w:rPr>
            </w:pPr>
          </w:p>
        </w:tc>
      </w:tr>
      <w:tr w:rsidR="00A265C6" w:rsidRPr="00B21630" w:rsidTr="00A265C6">
        <w:trPr>
          <w:trHeight w:val="52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A265C6" w:rsidRPr="00B21630" w:rsidRDefault="00A265C6" w:rsidP="00BD3B8F">
            <w:pPr>
              <w:overflowPunct/>
              <w:autoSpaceDE/>
              <w:autoSpaceDN/>
              <w:adjustRightInd/>
              <w:jc w:val="both"/>
              <w:textAlignment w:val="auto"/>
              <w:rPr>
                <w:rFonts w:ascii="Arial" w:hAnsi="Arial" w:cs="Arial"/>
                <w:color w:val="auto"/>
                <w:sz w:val="16"/>
                <w:szCs w:val="18"/>
              </w:rPr>
            </w:pPr>
            <w:r>
              <w:rPr>
                <w:rFonts w:ascii="Arial" w:hAnsi="Arial" w:cs="Arial"/>
                <w:color w:val="auto"/>
                <w:sz w:val="16"/>
                <w:szCs w:val="18"/>
              </w:rPr>
              <w:t xml:space="preserve">Cumplimiento obligaciones en el </w:t>
            </w:r>
            <w:proofErr w:type="spellStart"/>
            <w:r>
              <w:rPr>
                <w:rFonts w:ascii="Arial" w:hAnsi="Arial" w:cs="Arial"/>
                <w:color w:val="auto"/>
                <w:sz w:val="16"/>
                <w:szCs w:val="18"/>
              </w:rPr>
              <w:t>Secop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97.22</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100  </w:t>
            </w:r>
          </w:p>
        </w:tc>
        <w:tc>
          <w:tcPr>
            <w:tcW w:w="34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textAlignment w:val="auto"/>
              <w:rPr>
                <w:rFonts w:ascii="Arial" w:hAnsi="Arial" w:cs="Arial"/>
                <w:sz w:val="16"/>
                <w:szCs w:val="18"/>
              </w:rPr>
            </w:pPr>
            <w:r>
              <w:rPr>
                <w:rFonts w:ascii="Arial" w:hAnsi="Arial" w:cs="Arial"/>
                <w:sz w:val="16"/>
                <w:szCs w:val="18"/>
              </w:rPr>
              <w:t>71.43</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A265C6" w:rsidRPr="00B21630" w:rsidRDefault="00A265C6" w:rsidP="00BD3B8F">
            <w:pPr>
              <w:overflowPunct/>
              <w:autoSpaceDE/>
              <w:autoSpaceDN/>
              <w:adjustRightInd/>
              <w:jc w:val="center"/>
              <w:textAlignment w:val="auto"/>
              <w:rPr>
                <w:rFonts w:ascii="Arial" w:hAnsi="Arial" w:cs="Arial"/>
                <w:color w:val="auto"/>
                <w:sz w:val="16"/>
                <w:szCs w:val="18"/>
              </w:rPr>
            </w:pPr>
            <w:r>
              <w:rPr>
                <w:rFonts w:ascii="Arial" w:hAnsi="Arial" w:cs="Arial"/>
                <w:color w:val="auto"/>
                <w:sz w:val="16"/>
                <w:szCs w:val="18"/>
              </w:rPr>
              <w:t>88</w:t>
            </w:r>
          </w:p>
        </w:tc>
        <w:tc>
          <w:tcPr>
            <w:tcW w:w="709"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0.</w:t>
            </w:r>
            <w:r w:rsidR="00A265C6">
              <w:rPr>
                <w:rFonts w:ascii="Arial" w:hAnsi="Arial" w:cs="Arial"/>
                <w:sz w:val="16"/>
                <w:szCs w:val="18"/>
              </w:rPr>
              <w:t>40</w:t>
            </w:r>
          </w:p>
        </w:tc>
        <w:tc>
          <w:tcPr>
            <w:tcW w:w="805" w:type="dxa"/>
            <w:tcBorders>
              <w:top w:val="nil"/>
              <w:left w:val="nil"/>
              <w:bottom w:val="single" w:sz="4" w:space="0" w:color="auto"/>
              <w:right w:val="double" w:sz="6" w:space="0" w:color="auto"/>
            </w:tcBorders>
            <w:shd w:val="clear" w:color="000000" w:fill="FFFF00"/>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35.1</w:t>
            </w:r>
          </w:p>
        </w:tc>
      </w:tr>
      <w:tr w:rsidR="00A265C6" w:rsidRPr="00B21630" w:rsidTr="00A265C6">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A265C6" w:rsidRPr="00B21630" w:rsidRDefault="00A265C6" w:rsidP="00BD3B8F">
            <w:pPr>
              <w:overflowPunct/>
              <w:autoSpaceDE/>
              <w:autoSpaceDN/>
              <w:adjustRightInd/>
              <w:jc w:val="both"/>
              <w:textAlignment w:val="auto"/>
              <w:rPr>
                <w:rFonts w:ascii="Arial" w:hAnsi="Arial" w:cs="Arial"/>
                <w:color w:val="auto"/>
                <w:sz w:val="16"/>
                <w:szCs w:val="18"/>
              </w:rPr>
            </w:pPr>
            <w:r w:rsidRPr="00B21630">
              <w:rPr>
                <w:rFonts w:ascii="Arial" w:hAnsi="Arial" w:cs="Arial"/>
                <w:color w:val="auto"/>
                <w:sz w:val="16"/>
                <w:szCs w:val="18"/>
              </w:rPr>
              <w:t xml:space="preserve">Cumplimiento </w:t>
            </w:r>
            <w:r>
              <w:rPr>
                <w:rFonts w:ascii="Arial" w:hAnsi="Arial" w:cs="Arial"/>
                <w:color w:val="auto"/>
                <w:sz w:val="16"/>
                <w:szCs w:val="18"/>
              </w:rPr>
              <w:t xml:space="preserve">de los principios </w:t>
            </w:r>
            <w:r w:rsidRPr="00B21630">
              <w:rPr>
                <w:rFonts w:ascii="Arial" w:hAnsi="Arial" w:cs="Arial"/>
                <w:color w:val="auto"/>
                <w:sz w:val="16"/>
                <w:szCs w:val="18"/>
              </w:rPr>
              <w:t xml:space="preserve">  </w:t>
            </w:r>
            <w:r>
              <w:rPr>
                <w:rFonts w:ascii="Arial" w:hAnsi="Arial" w:cs="Arial"/>
                <w:color w:val="auto"/>
                <w:sz w:val="16"/>
                <w:szCs w:val="18"/>
              </w:rPr>
              <w:t>procedimientos en la contratación</w:t>
            </w:r>
          </w:p>
        </w:tc>
        <w:tc>
          <w:tcPr>
            <w:tcW w:w="85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33.11</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37.60</w:t>
            </w:r>
            <w:r w:rsidRPr="00B21630">
              <w:rPr>
                <w:rFonts w:ascii="Arial" w:hAnsi="Arial" w:cs="Arial"/>
                <w:sz w:val="16"/>
                <w:szCs w:val="18"/>
              </w:rPr>
              <w:t xml:space="preserve">  </w:t>
            </w:r>
          </w:p>
        </w:tc>
        <w:tc>
          <w:tcPr>
            <w:tcW w:w="34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50.76</w:t>
            </w:r>
            <w:r w:rsidRPr="00B21630">
              <w:rPr>
                <w:rFonts w:ascii="Arial" w:hAnsi="Arial" w:cs="Arial"/>
                <w:sz w:val="16"/>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A265C6" w:rsidRPr="00B21630" w:rsidRDefault="00A265C6" w:rsidP="00BD3B8F">
            <w:pPr>
              <w:overflowPunct/>
              <w:autoSpaceDE/>
              <w:autoSpaceDN/>
              <w:adjustRightInd/>
              <w:jc w:val="center"/>
              <w:textAlignment w:val="auto"/>
              <w:rPr>
                <w:rFonts w:ascii="Arial" w:hAnsi="Arial" w:cs="Arial"/>
                <w:color w:val="auto"/>
                <w:sz w:val="16"/>
                <w:szCs w:val="18"/>
              </w:rPr>
            </w:pPr>
            <w:r>
              <w:rPr>
                <w:rFonts w:ascii="Arial" w:hAnsi="Arial" w:cs="Arial"/>
                <w:color w:val="auto"/>
                <w:sz w:val="16"/>
                <w:szCs w:val="18"/>
              </w:rPr>
              <w:t>40</w:t>
            </w:r>
          </w:p>
        </w:tc>
        <w:tc>
          <w:tcPr>
            <w:tcW w:w="709"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0.</w:t>
            </w:r>
            <w:r w:rsidR="00A265C6">
              <w:rPr>
                <w:rFonts w:ascii="Arial" w:hAnsi="Arial" w:cs="Arial"/>
                <w:sz w:val="16"/>
                <w:szCs w:val="18"/>
              </w:rPr>
              <w:t>20</w:t>
            </w:r>
          </w:p>
        </w:tc>
        <w:tc>
          <w:tcPr>
            <w:tcW w:w="805" w:type="dxa"/>
            <w:tcBorders>
              <w:top w:val="nil"/>
              <w:left w:val="nil"/>
              <w:bottom w:val="single" w:sz="4" w:space="0" w:color="auto"/>
              <w:right w:val="double" w:sz="6" w:space="0" w:color="auto"/>
            </w:tcBorders>
            <w:shd w:val="clear" w:color="000000" w:fill="FFFF00"/>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8.1</w:t>
            </w:r>
          </w:p>
        </w:tc>
      </w:tr>
      <w:tr w:rsidR="00A265C6" w:rsidRPr="00B21630" w:rsidTr="00A265C6">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A265C6" w:rsidRPr="00B21630" w:rsidRDefault="00A265C6" w:rsidP="00BD3B8F">
            <w:pPr>
              <w:overflowPunct/>
              <w:autoSpaceDE/>
              <w:autoSpaceDN/>
              <w:adjustRightInd/>
              <w:jc w:val="both"/>
              <w:textAlignment w:val="auto"/>
              <w:rPr>
                <w:rFonts w:ascii="Arial" w:hAnsi="Arial" w:cs="Arial"/>
                <w:color w:val="auto"/>
                <w:sz w:val="16"/>
                <w:szCs w:val="18"/>
              </w:rPr>
            </w:pPr>
            <w:r>
              <w:rPr>
                <w:rFonts w:ascii="Arial" w:hAnsi="Arial" w:cs="Arial"/>
                <w:color w:val="auto"/>
                <w:sz w:val="16"/>
                <w:szCs w:val="18"/>
              </w:rPr>
              <w:t>Calidad de los registros y aplicación del presupuesto</w:t>
            </w:r>
          </w:p>
        </w:tc>
        <w:tc>
          <w:tcPr>
            <w:tcW w:w="85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100</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Pr>
                <w:rFonts w:ascii="Arial" w:hAnsi="Arial" w:cs="Arial"/>
                <w:sz w:val="16"/>
                <w:szCs w:val="18"/>
              </w:rPr>
              <w:t>100</w:t>
            </w:r>
          </w:p>
        </w:tc>
        <w:tc>
          <w:tcPr>
            <w:tcW w:w="34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 </w:t>
            </w:r>
            <w:r>
              <w:rPr>
                <w:rFonts w:ascii="Arial" w:hAnsi="Arial" w:cs="Arial"/>
                <w:sz w:val="16"/>
                <w:szCs w:val="18"/>
              </w:rPr>
              <w:t>100</w:t>
            </w:r>
            <w:r w:rsidRPr="00B21630">
              <w:rPr>
                <w:rFonts w:ascii="Arial" w:hAnsi="Arial" w:cs="Arial"/>
                <w:sz w:val="16"/>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color w:val="auto"/>
                <w:sz w:val="16"/>
                <w:szCs w:val="18"/>
              </w:rPr>
            </w:pPr>
            <w:r>
              <w:rPr>
                <w:rFonts w:ascii="Arial" w:hAnsi="Arial" w:cs="Arial"/>
                <w:color w:val="auto"/>
                <w:sz w:val="16"/>
                <w:szCs w:val="18"/>
              </w:rPr>
              <w:t>100</w:t>
            </w:r>
          </w:p>
        </w:tc>
        <w:tc>
          <w:tcPr>
            <w:tcW w:w="709"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0.20</w:t>
            </w:r>
          </w:p>
        </w:tc>
        <w:tc>
          <w:tcPr>
            <w:tcW w:w="805" w:type="dxa"/>
            <w:tcBorders>
              <w:top w:val="nil"/>
              <w:left w:val="nil"/>
              <w:bottom w:val="single" w:sz="4" w:space="0" w:color="auto"/>
              <w:right w:val="double" w:sz="6" w:space="0" w:color="auto"/>
            </w:tcBorders>
            <w:shd w:val="clear" w:color="000000" w:fill="FFFF00"/>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20.0</w:t>
            </w:r>
          </w:p>
        </w:tc>
      </w:tr>
      <w:tr w:rsidR="00A265C6" w:rsidRPr="00B21630" w:rsidTr="00A265C6">
        <w:trPr>
          <w:trHeight w:val="375"/>
        </w:trPr>
        <w:tc>
          <w:tcPr>
            <w:tcW w:w="2008" w:type="dxa"/>
            <w:tcBorders>
              <w:top w:val="nil"/>
              <w:left w:val="double" w:sz="6" w:space="0" w:color="auto"/>
              <w:bottom w:val="single" w:sz="4" w:space="0" w:color="auto"/>
              <w:right w:val="single" w:sz="4" w:space="0" w:color="auto"/>
            </w:tcBorders>
            <w:shd w:val="clear" w:color="000000" w:fill="CCFF99"/>
            <w:vAlign w:val="center"/>
            <w:hideMark/>
          </w:tcPr>
          <w:p w:rsidR="00A265C6" w:rsidRPr="00B21630" w:rsidRDefault="00DB2116" w:rsidP="00BD3B8F">
            <w:pPr>
              <w:overflowPunct/>
              <w:autoSpaceDE/>
              <w:autoSpaceDN/>
              <w:adjustRightInd/>
              <w:jc w:val="both"/>
              <w:textAlignment w:val="auto"/>
              <w:rPr>
                <w:rFonts w:ascii="Arial" w:hAnsi="Arial" w:cs="Arial"/>
                <w:color w:val="auto"/>
                <w:sz w:val="16"/>
                <w:szCs w:val="18"/>
              </w:rPr>
            </w:pPr>
            <w:r>
              <w:rPr>
                <w:rFonts w:ascii="Arial" w:hAnsi="Arial" w:cs="Arial"/>
                <w:color w:val="auto"/>
                <w:sz w:val="16"/>
                <w:szCs w:val="18"/>
              </w:rPr>
              <w:t xml:space="preserve">Asignación de </w:t>
            </w:r>
            <w:r w:rsidR="00A265C6" w:rsidRPr="00B21630">
              <w:rPr>
                <w:rFonts w:ascii="Arial" w:hAnsi="Arial" w:cs="Arial"/>
                <w:color w:val="auto"/>
                <w:sz w:val="16"/>
                <w:szCs w:val="18"/>
              </w:rPr>
              <w:t xml:space="preserve"> Interventoría </w:t>
            </w:r>
            <w:r>
              <w:rPr>
                <w:rFonts w:ascii="Arial" w:hAnsi="Arial" w:cs="Arial"/>
                <w:color w:val="auto"/>
                <w:sz w:val="16"/>
                <w:szCs w:val="18"/>
              </w:rPr>
              <w:t xml:space="preserve">o supervisión </w:t>
            </w:r>
          </w:p>
        </w:tc>
        <w:tc>
          <w:tcPr>
            <w:tcW w:w="85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  </w:t>
            </w:r>
            <w:r w:rsidR="00DB2116">
              <w:rPr>
                <w:rFonts w:ascii="Arial" w:hAnsi="Arial" w:cs="Arial"/>
                <w:sz w:val="16"/>
                <w:szCs w:val="18"/>
              </w:rPr>
              <w:t>100</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18</w:t>
            </w:r>
          </w:p>
        </w:tc>
        <w:tc>
          <w:tcPr>
            <w:tcW w:w="714" w:type="dxa"/>
            <w:tcBorders>
              <w:top w:val="nil"/>
              <w:left w:val="nil"/>
              <w:bottom w:val="single" w:sz="4" w:space="0" w:color="auto"/>
              <w:right w:val="single" w:sz="4" w:space="0" w:color="auto"/>
            </w:tcBorders>
            <w:shd w:val="clear" w:color="auto" w:fill="auto"/>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0.00</w:t>
            </w:r>
          </w:p>
        </w:tc>
        <w:tc>
          <w:tcPr>
            <w:tcW w:w="34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5</w:t>
            </w:r>
          </w:p>
        </w:tc>
        <w:tc>
          <w:tcPr>
            <w:tcW w:w="511"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 xml:space="preserve">0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0</w:t>
            </w:r>
          </w:p>
        </w:tc>
        <w:tc>
          <w:tcPr>
            <w:tcW w:w="618" w:type="dxa"/>
            <w:tcBorders>
              <w:top w:val="nil"/>
              <w:left w:val="nil"/>
              <w:bottom w:val="single" w:sz="4" w:space="0" w:color="auto"/>
              <w:right w:val="single" w:sz="4" w:space="0" w:color="auto"/>
            </w:tcBorders>
            <w:shd w:val="clear" w:color="auto" w:fill="auto"/>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100</w:t>
            </w:r>
            <w:r w:rsidR="00A265C6" w:rsidRPr="00B21630">
              <w:rPr>
                <w:rFonts w:ascii="Arial" w:hAnsi="Arial" w:cs="Arial"/>
                <w:sz w:val="16"/>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A265C6" w:rsidRPr="00B21630" w:rsidRDefault="00A265C6" w:rsidP="00BD3B8F">
            <w:pPr>
              <w:overflowPunct/>
              <w:autoSpaceDE/>
              <w:autoSpaceDN/>
              <w:adjustRightInd/>
              <w:jc w:val="center"/>
              <w:textAlignment w:val="auto"/>
              <w:rPr>
                <w:rFonts w:ascii="Arial" w:hAnsi="Arial" w:cs="Arial"/>
                <w:sz w:val="16"/>
                <w:szCs w:val="18"/>
              </w:rPr>
            </w:pPr>
            <w:r w:rsidRPr="00B21630">
              <w:rPr>
                <w:rFonts w:ascii="Arial" w:hAnsi="Arial" w:cs="Arial"/>
                <w:sz w:val="16"/>
                <w:szCs w:val="18"/>
              </w:rPr>
              <w:t>14</w:t>
            </w:r>
          </w:p>
        </w:tc>
        <w:tc>
          <w:tcPr>
            <w:tcW w:w="572"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color w:val="auto"/>
                <w:sz w:val="16"/>
                <w:szCs w:val="18"/>
              </w:rPr>
            </w:pPr>
            <w:r>
              <w:rPr>
                <w:rFonts w:ascii="Arial" w:hAnsi="Arial" w:cs="Arial"/>
                <w:color w:val="auto"/>
                <w:sz w:val="16"/>
                <w:szCs w:val="18"/>
              </w:rPr>
              <w:t>86</w:t>
            </w:r>
          </w:p>
        </w:tc>
        <w:tc>
          <w:tcPr>
            <w:tcW w:w="709" w:type="dxa"/>
            <w:tcBorders>
              <w:top w:val="nil"/>
              <w:left w:val="nil"/>
              <w:bottom w:val="single" w:sz="4" w:space="0" w:color="auto"/>
              <w:right w:val="single" w:sz="4" w:space="0" w:color="auto"/>
            </w:tcBorders>
            <w:shd w:val="clear" w:color="000000" w:fill="FFFF99"/>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0.20</w:t>
            </w:r>
          </w:p>
        </w:tc>
        <w:tc>
          <w:tcPr>
            <w:tcW w:w="805" w:type="dxa"/>
            <w:tcBorders>
              <w:top w:val="nil"/>
              <w:left w:val="nil"/>
              <w:bottom w:val="single" w:sz="4" w:space="0" w:color="auto"/>
              <w:right w:val="double" w:sz="6" w:space="0" w:color="auto"/>
            </w:tcBorders>
            <w:shd w:val="clear" w:color="000000" w:fill="FFFF00"/>
            <w:vAlign w:val="center"/>
            <w:hideMark/>
          </w:tcPr>
          <w:p w:rsidR="00A265C6" w:rsidRPr="00B21630" w:rsidRDefault="00DB2116" w:rsidP="00BD3B8F">
            <w:pPr>
              <w:overflowPunct/>
              <w:autoSpaceDE/>
              <w:autoSpaceDN/>
              <w:adjustRightInd/>
              <w:jc w:val="center"/>
              <w:textAlignment w:val="auto"/>
              <w:rPr>
                <w:rFonts w:ascii="Arial" w:hAnsi="Arial" w:cs="Arial"/>
                <w:sz w:val="16"/>
                <w:szCs w:val="18"/>
              </w:rPr>
            </w:pPr>
            <w:r>
              <w:rPr>
                <w:rFonts w:ascii="Arial" w:hAnsi="Arial" w:cs="Arial"/>
                <w:sz w:val="16"/>
                <w:szCs w:val="18"/>
              </w:rPr>
              <w:t>17.3</w:t>
            </w:r>
          </w:p>
        </w:tc>
      </w:tr>
      <w:tr w:rsidR="00A265C6" w:rsidRPr="00B21630" w:rsidTr="00A265C6">
        <w:trPr>
          <w:trHeight w:val="375"/>
        </w:trPr>
        <w:tc>
          <w:tcPr>
            <w:tcW w:w="6873" w:type="dxa"/>
            <w:gridSpan w:val="10"/>
            <w:tcBorders>
              <w:top w:val="single" w:sz="4" w:space="0" w:color="auto"/>
              <w:left w:val="double" w:sz="6" w:space="0" w:color="auto"/>
              <w:bottom w:val="double" w:sz="6" w:space="0" w:color="auto"/>
              <w:right w:val="single" w:sz="4" w:space="0" w:color="000000"/>
            </w:tcBorders>
            <w:shd w:val="clear" w:color="000000" w:fill="FFFF99"/>
            <w:noWrap/>
            <w:vAlign w:val="center"/>
            <w:hideMark/>
          </w:tcPr>
          <w:p w:rsidR="00A265C6" w:rsidRPr="00B21630" w:rsidRDefault="00DB2116" w:rsidP="00BD3B8F">
            <w:pPr>
              <w:overflowPunct/>
              <w:autoSpaceDE/>
              <w:autoSpaceDN/>
              <w:adjustRightInd/>
              <w:textAlignment w:val="auto"/>
              <w:rPr>
                <w:rFonts w:ascii="Arial" w:hAnsi="Arial" w:cs="Arial"/>
                <w:b/>
                <w:bCs/>
                <w:sz w:val="16"/>
                <w:szCs w:val="18"/>
              </w:rPr>
            </w:pPr>
            <w:r>
              <w:rPr>
                <w:rFonts w:ascii="Arial" w:hAnsi="Arial" w:cs="Arial"/>
                <w:b/>
                <w:bCs/>
                <w:sz w:val="16"/>
                <w:szCs w:val="18"/>
              </w:rPr>
              <w:t xml:space="preserve">SUBTOTAL </w:t>
            </w:r>
            <w:r w:rsidR="00A265C6" w:rsidRPr="00B21630">
              <w:rPr>
                <w:rFonts w:ascii="Arial" w:hAnsi="Arial" w:cs="Arial"/>
                <w:b/>
                <w:bCs/>
                <w:sz w:val="16"/>
                <w:szCs w:val="18"/>
              </w:rPr>
              <w:t xml:space="preserve">CUMPLIMIENTO EN </w:t>
            </w:r>
            <w:r>
              <w:rPr>
                <w:rFonts w:ascii="Arial" w:hAnsi="Arial" w:cs="Arial"/>
                <w:b/>
                <w:bCs/>
                <w:sz w:val="16"/>
                <w:szCs w:val="18"/>
              </w:rPr>
              <w:t xml:space="preserve">LEGALIDAD </w:t>
            </w:r>
            <w:r w:rsidR="00A265C6" w:rsidRPr="00B21630">
              <w:rPr>
                <w:rFonts w:ascii="Arial" w:hAnsi="Arial" w:cs="Arial"/>
                <w:b/>
                <w:bCs/>
                <w:sz w:val="16"/>
                <w:szCs w:val="18"/>
              </w:rPr>
              <w:t xml:space="preserve"> CONTRA</w:t>
            </w:r>
            <w:r>
              <w:rPr>
                <w:rFonts w:ascii="Arial" w:hAnsi="Arial" w:cs="Arial"/>
                <w:b/>
                <w:bCs/>
                <w:sz w:val="16"/>
                <w:szCs w:val="18"/>
              </w:rPr>
              <w:t xml:space="preserve">TACIÒN </w:t>
            </w:r>
          </w:p>
        </w:tc>
        <w:tc>
          <w:tcPr>
            <w:tcW w:w="709" w:type="dxa"/>
            <w:tcBorders>
              <w:top w:val="single" w:sz="4" w:space="0" w:color="auto"/>
              <w:left w:val="nil"/>
              <w:bottom w:val="double" w:sz="6" w:space="0" w:color="auto"/>
              <w:right w:val="single" w:sz="4" w:space="0" w:color="auto"/>
            </w:tcBorders>
            <w:shd w:val="clear" w:color="000000" w:fill="FFFF00"/>
            <w:vAlign w:val="center"/>
            <w:hideMark/>
          </w:tcPr>
          <w:p w:rsidR="00A265C6" w:rsidRPr="00B21630" w:rsidRDefault="00A265C6" w:rsidP="00BD3B8F">
            <w:pPr>
              <w:overflowPunct/>
              <w:autoSpaceDE/>
              <w:autoSpaceDN/>
              <w:adjustRightInd/>
              <w:jc w:val="center"/>
              <w:textAlignment w:val="auto"/>
              <w:rPr>
                <w:rFonts w:ascii="Arial" w:hAnsi="Arial" w:cs="Arial"/>
                <w:sz w:val="16"/>
              </w:rPr>
            </w:pPr>
            <w:r w:rsidRPr="00B21630">
              <w:rPr>
                <w:rFonts w:ascii="Arial" w:hAnsi="Arial" w:cs="Arial"/>
                <w:sz w:val="16"/>
              </w:rPr>
              <w:t xml:space="preserve">1,00  </w:t>
            </w:r>
          </w:p>
        </w:tc>
        <w:tc>
          <w:tcPr>
            <w:tcW w:w="805" w:type="dxa"/>
            <w:tcBorders>
              <w:top w:val="nil"/>
              <w:left w:val="single" w:sz="4" w:space="0" w:color="auto"/>
              <w:bottom w:val="double" w:sz="6" w:space="0" w:color="auto"/>
              <w:right w:val="double" w:sz="6" w:space="0" w:color="auto"/>
            </w:tcBorders>
            <w:shd w:val="clear" w:color="000000" w:fill="FFFF00"/>
            <w:vAlign w:val="center"/>
            <w:hideMark/>
          </w:tcPr>
          <w:p w:rsidR="00A265C6" w:rsidRPr="00B21630" w:rsidRDefault="00DB2116" w:rsidP="00BD3B8F">
            <w:pPr>
              <w:overflowPunct/>
              <w:autoSpaceDE/>
              <w:autoSpaceDN/>
              <w:adjustRightInd/>
              <w:jc w:val="center"/>
              <w:textAlignment w:val="auto"/>
              <w:rPr>
                <w:rFonts w:ascii="Arial" w:hAnsi="Arial" w:cs="Arial"/>
                <w:b/>
                <w:bCs/>
                <w:sz w:val="16"/>
                <w:szCs w:val="24"/>
              </w:rPr>
            </w:pPr>
            <w:r>
              <w:rPr>
                <w:rFonts w:ascii="Arial" w:hAnsi="Arial" w:cs="Arial"/>
                <w:b/>
                <w:bCs/>
                <w:sz w:val="16"/>
                <w:szCs w:val="24"/>
              </w:rPr>
              <w:t>80.5</w:t>
            </w:r>
          </w:p>
        </w:tc>
      </w:tr>
    </w:tbl>
    <w:p w:rsidR="00C949C9" w:rsidRDefault="00C949C9" w:rsidP="00BD3B8F">
      <w:pPr>
        <w:tabs>
          <w:tab w:val="left" w:pos="1650"/>
        </w:tabs>
        <w:jc w:val="both"/>
        <w:rPr>
          <w:rFonts w:ascii="Arial" w:hAnsi="Arial" w:cs="Arial"/>
          <w:sz w:val="16"/>
          <w:szCs w:val="18"/>
        </w:rPr>
      </w:pPr>
    </w:p>
    <w:p w:rsidR="00C949C9" w:rsidRDefault="00C949C9" w:rsidP="00BD3B8F">
      <w:pPr>
        <w:tabs>
          <w:tab w:val="left" w:pos="1650"/>
        </w:tabs>
        <w:jc w:val="both"/>
        <w:rPr>
          <w:rFonts w:ascii="Arial" w:hAnsi="Arial" w:cs="Arial"/>
          <w:sz w:val="16"/>
          <w:szCs w:val="18"/>
        </w:rPr>
      </w:pPr>
      <w:r>
        <w:rPr>
          <w:rFonts w:ascii="Arial" w:hAnsi="Arial" w:cs="Arial"/>
          <w:sz w:val="16"/>
          <w:szCs w:val="18"/>
        </w:rPr>
        <w:t>Fuente: Matriz de calificación</w:t>
      </w:r>
    </w:p>
    <w:p w:rsidR="00C949C9" w:rsidRDefault="00C949C9" w:rsidP="00BD3B8F">
      <w:pPr>
        <w:tabs>
          <w:tab w:val="left" w:pos="1650"/>
        </w:tabs>
        <w:jc w:val="both"/>
        <w:rPr>
          <w:rFonts w:ascii="Arial" w:hAnsi="Arial" w:cs="Arial"/>
          <w:highlight w:val="yellow"/>
        </w:rPr>
      </w:pPr>
      <w:r w:rsidRPr="001D6FC6">
        <w:rPr>
          <w:rFonts w:ascii="Arial" w:hAnsi="Arial" w:cs="Arial"/>
          <w:sz w:val="16"/>
          <w:szCs w:val="18"/>
        </w:rPr>
        <w:t>Elaboró: Comisión de auditor</w:t>
      </w:r>
      <w:r>
        <w:rPr>
          <w:rFonts w:ascii="Arial" w:hAnsi="Arial" w:cs="Arial"/>
          <w:sz w:val="16"/>
          <w:szCs w:val="18"/>
        </w:rPr>
        <w:t>ía</w:t>
      </w:r>
    </w:p>
    <w:p w:rsidR="00BD3B8F" w:rsidRDefault="00BD3B8F">
      <w:pPr>
        <w:overflowPunct/>
        <w:autoSpaceDE/>
        <w:autoSpaceDN/>
        <w:adjustRightInd/>
        <w:spacing w:after="200" w:line="276" w:lineRule="auto"/>
        <w:textAlignment w:val="auto"/>
        <w:rPr>
          <w:rFonts w:ascii="Arial" w:hAnsi="Arial" w:cs="Arial"/>
          <w:highlight w:val="yellow"/>
        </w:rPr>
      </w:pPr>
      <w:r>
        <w:rPr>
          <w:rFonts w:ascii="Arial" w:hAnsi="Arial" w:cs="Arial"/>
          <w:highlight w:val="yellow"/>
        </w:rPr>
        <w:br w:type="page"/>
      </w:r>
    </w:p>
    <w:p w:rsidR="00C949C9" w:rsidRDefault="00C949C9" w:rsidP="00BD3B8F">
      <w:pPr>
        <w:tabs>
          <w:tab w:val="left" w:pos="1650"/>
        </w:tabs>
        <w:jc w:val="both"/>
        <w:rPr>
          <w:rFonts w:ascii="Arial" w:hAnsi="Arial" w:cs="Arial"/>
          <w:highlight w:val="yellow"/>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605C12" w:rsidRDefault="00605C12" w:rsidP="00BD3B8F">
      <w:pPr>
        <w:pStyle w:val="Encabezado"/>
        <w:jc w:val="center"/>
        <w:rPr>
          <w:rFonts w:ascii="Arial" w:hAnsi="Arial" w:cs="Arial"/>
          <w:b/>
          <w:sz w:val="24"/>
          <w:szCs w:val="24"/>
        </w:rPr>
      </w:pPr>
    </w:p>
    <w:p w:rsidR="000C620E" w:rsidRPr="00605C12" w:rsidRDefault="00605C12" w:rsidP="00BD3B8F">
      <w:pPr>
        <w:pStyle w:val="Encabezado"/>
        <w:jc w:val="center"/>
        <w:rPr>
          <w:rFonts w:ascii="Arial" w:hAnsi="Arial" w:cs="Arial"/>
          <w:b/>
          <w:sz w:val="24"/>
          <w:szCs w:val="24"/>
        </w:rPr>
      </w:pPr>
      <w:r w:rsidRPr="00605C12">
        <w:rPr>
          <w:rFonts w:ascii="Arial" w:hAnsi="Arial" w:cs="Arial"/>
          <w:b/>
          <w:sz w:val="24"/>
          <w:szCs w:val="24"/>
        </w:rPr>
        <w:t>ANEXOS</w:t>
      </w:r>
    </w:p>
    <w:p w:rsidR="00605C12" w:rsidRDefault="00605C12" w:rsidP="00BD3B8F">
      <w:pPr>
        <w:pStyle w:val="Encabezado"/>
        <w:jc w:val="center"/>
        <w:rPr>
          <w:rFonts w:ascii="Arial" w:hAnsi="Arial" w:cs="Arial"/>
          <w:sz w:val="24"/>
          <w:szCs w:val="24"/>
        </w:rPr>
      </w:pPr>
    </w:p>
    <w:p w:rsidR="00605C12" w:rsidRDefault="00605C12" w:rsidP="00BD3B8F">
      <w:pPr>
        <w:pStyle w:val="Encabezado"/>
        <w:jc w:val="center"/>
        <w:rPr>
          <w:rFonts w:ascii="Arial" w:hAnsi="Arial" w:cs="Arial"/>
          <w:sz w:val="24"/>
          <w:szCs w:val="24"/>
        </w:rPr>
      </w:pPr>
    </w:p>
    <w:p w:rsidR="00605C12" w:rsidRDefault="00605C12" w:rsidP="00BD3B8F">
      <w:pPr>
        <w:pStyle w:val="Encabezado"/>
        <w:jc w:val="center"/>
        <w:rPr>
          <w:rFonts w:ascii="Arial" w:hAnsi="Arial" w:cs="Arial"/>
          <w:sz w:val="24"/>
          <w:szCs w:val="24"/>
        </w:rPr>
      </w:pPr>
    </w:p>
    <w:p w:rsidR="00605C12" w:rsidRDefault="00605C12" w:rsidP="00BD3B8F">
      <w:pPr>
        <w:pStyle w:val="Encabezado"/>
        <w:jc w:val="center"/>
        <w:rPr>
          <w:rFonts w:ascii="Arial" w:hAnsi="Arial" w:cs="Arial"/>
          <w:sz w:val="24"/>
          <w:szCs w:val="24"/>
        </w:rPr>
      </w:pPr>
    </w:p>
    <w:p w:rsidR="00605C12" w:rsidRDefault="00605C12">
      <w:pPr>
        <w:overflowPunct/>
        <w:autoSpaceDE/>
        <w:autoSpaceDN/>
        <w:adjustRightInd/>
        <w:spacing w:after="200" w:line="276" w:lineRule="auto"/>
        <w:textAlignment w:val="auto"/>
        <w:rPr>
          <w:rFonts w:ascii="Arial" w:eastAsiaTheme="minorHAnsi" w:hAnsi="Arial" w:cs="Arial"/>
          <w:color w:val="auto"/>
          <w:sz w:val="24"/>
          <w:szCs w:val="24"/>
          <w:lang w:eastAsia="en-US"/>
        </w:rPr>
      </w:pPr>
      <w:r>
        <w:rPr>
          <w:rFonts w:ascii="Arial" w:hAnsi="Arial" w:cs="Arial"/>
          <w:sz w:val="24"/>
          <w:szCs w:val="24"/>
        </w:rPr>
        <w:br w:type="page"/>
      </w:r>
    </w:p>
    <w:p w:rsidR="00605C12" w:rsidRDefault="00CB0F28" w:rsidP="00CB0F28">
      <w:pPr>
        <w:pStyle w:val="Encabezado"/>
        <w:rPr>
          <w:rFonts w:ascii="Arial" w:hAnsi="Arial" w:cs="Arial"/>
          <w:sz w:val="24"/>
          <w:szCs w:val="24"/>
        </w:rPr>
      </w:pPr>
      <w:r>
        <w:rPr>
          <w:rFonts w:ascii="Arial" w:hAnsi="Arial" w:cs="Arial"/>
          <w:sz w:val="24"/>
          <w:szCs w:val="24"/>
        </w:rPr>
        <w:lastRenderedPageBreak/>
        <w:t>3.1. MATRIZ DE HALLAZGOS</w:t>
      </w:r>
    </w:p>
    <w:p w:rsidR="00CB0F28" w:rsidRPr="00A04BDB" w:rsidRDefault="00CB0F28" w:rsidP="00CB0F28">
      <w:pPr>
        <w:pStyle w:val="Encabezado"/>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3686"/>
        <w:gridCol w:w="1559"/>
        <w:gridCol w:w="709"/>
        <w:gridCol w:w="567"/>
        <w:gridCol w:w="708"/>
        <w:gridCol w:w="567"/>
      </w:tblGrid>
      <w:tr w:rsidR="000C620E" w:rsidRPr="00A04BDB" w:rsidTr="00E30825">
        <w:tc>
          <w:tcPr>
            <w:tcW w:w="675" w:type="dxa"/>
            <w:vMerge w:val="restart"/>
          </w:tcPr>
          <w:p w:rsidR="000C620E" w:rsidRPr="00A04BDB" w:rsidRDefault="000C620E" w:rsidP="00BD3B8F">
            <w:pPr>
              <w:jc w:val="center"/>
              <w:rPr>
                <w:rFonts w:ascii="Arial" w:hAnsi="Arial" w:cs="Arial"/>
                <w:color w:val="auto"/>
                <w:sz w:val="24"/>
                <w:szCs w:val="24"/>
              </w:rPr>
            </w:pPr>
          </w:p>
        </w:tc>
        <w:tc>
          <w:tcPr>
            <w:tcW w:w="709" w:type="dxa"/>
            <w:vMerge w:val="restart"/>
          </w:tcPr>
          <w:p w:rsidR="000C620E" w:rsidRPr="00DA3E25" w:rsidRDefault="000C620E" w:rsidP="00BD3B8F">
            <w:pPr>
              <w:jc w:val="center"/>
              <w:rPr>
                <w:rFonts w:ascii="Arial" w:hAnsi="Arial" w:cs="Arial"/>
                <w:color w:val="auto"/>
              </w:rPr>
            </w:pPr>
            <w:r w:rsidRPr="00DA3E25">
              <w:rPr>
                <w:rFonts w:ascii="Arial" w:hAnsi="Arial" w:cs="Arial"/>
                <w:color w:val="auto"/>
              </w:rPr>
              <w:t>Código</w:t>
            </w:r>
          </w:p>
        </w:tc>
        <w:tc>
          <w:tcPr>
            <w:tcW w:w="3686" w:type="dxa"/>
            <w:vMerge w:val="restart"/>
          </w:tcPr>
          <w:p w:rsidR="000C620E" w:rsidRPr="00DA3E25" w:rsidRDefault="000C620E" w:rsidP="00BD3B8F">
            <w:pPr>
              <w:jc w:val="center"/>
              <w:rPr>
                <w:rFonts w:ascii="Arial" w:hAnsi="Arial" w:cs="Arial"/>
                <w:color w:val="auto"/>
              </w:rPr>
            </w:pPr>
            <w:r w:rsidRPr="00DA3E25">
              <w:rPr>
                <w:rFonts w:ascii="Arial" w:hAnsi="Arial" w:cs="Arial"/>
                <w:color w:val="auto"/>
              </w:rPr>
              <w:t>Descripción de Hallazgo</w:t>
            </w:r>
          </w:p>
        </w:tc>
        <w:tc>
          <w:tcPr>
            <w:tcW w:w="1559" w:type="dxa"/>
            <w:vMerge w:val="restart"/>
          </w:tcPr>
          <w:p w:rsidR="000C620E" w:rsidRPr="00DA3E25" w:rsidRDefault="000C620E" w:rsidP="00BD3B8F">
            <w:pPr>
              <w:jc w:val="center"/>
              <w:rPr>
                <w:rFonts w:ascii="Arial" w:hAnsi="Arial" w:cs="Arial"/>
                <w:color w:val="auto"/>
              </w:rPr>
            </w:pPr>
            <w:r w:rsidRPr="00DA3E25">
              <w:rPr>
                <w:rFonts w:ascii="Arial" w:hAnsi="Arial" w:cs="Arial"/>
                <w:color w:val="auto"/>
              </w:rPr>
              <w:t>Presunto Detrimento Cuantía</w:t>
            </w:r>
          </w:p>
          <w:p w:rsidR="000C620E" w:rsidRPr="00DA3E25" w:rsidRDefault="000C620E" w:rsidP="00BD3B8F">
            <w:pPr>
              <w:jc w:val="center"/>
              <w:rPr>
                <w:rFonts w:ascii="Arial" w:hAnsi="Arial" w:cs="Arial"/>
                <w:color w:val="auto"/>
              </w:rPr>
            </w:pPr>
            <w:r w:rsidRPr="00DA3E25">
              <w:rPr>
                <w:rFonts w:ascii="Arial" w:hAnsi="Arial" w:cs="Arial"/>
                <w:color w:val="auto"/>
              </w:rPr>
              <w:t>Miles $</w:t>
            </w:r>
          </w:p>
        </w:tc>
        <w:tc>
          <w:tcPr>
            <w:tcW w:w="2551" w:type="dxa"/>
            <w:gridSpan w:val="4"/>
          </w:tcPr>
          <w:p w:rsidR="000C620E" w:rsidRPr="00DA3E25" w:rsidRDefault="000C620E" w:rsidP="00BD3B8F">
            <w:pPr>
              <w:jc w:val="center"/>
              <w:rPr>
                <w:rFonts w:ascii="Arial" w:hAnsi="Arial" w:cs="Arial"/>
                <w:color w:val="auto"/>
              </w:rPr>
            </w:pPr>
            <w:r w:rsidRPr="00DA3E25">
              <w:rPr>
                <w:rFonts w:ascii="Arial" w:hAnsi="Arial" w:cs="Arial"/>
                <w:color w:val="auto"/>
              </w:rPr>
              <w:t>TIPO DE HALLAZGO</w:t>
            </w:r>
          </w:p>
        </w:tc>
      </w:tr>
      <w:tr w:rsidR="000C620E" w:rsidRPr="00A04BDB" w:rsidTr="00E30825">
        <w:tc>
          <w:tcPr>
            <w:tcW w:w="675" w:type="dxa"/>
            <w:vMerge/>
          </w:tcPr>
          <w:p w:rsidR="000C620E" w:rsidRPr="00A04BDB" w:rsidRDefault="000C620E" w:rsidP="00BD3B8F">
            <w:pPr>
              <w:jc w:val="center"/>
              <w:rPr>
                <w:rFonts w:ascii="Arial" w:hAnsi="Arial" w:cs="Arial"/>
                <w:color w:val="auto"/>
                <w:sz w:val="24"/>
                <w:szCs w:val="24"/>
              </w:rPr>
            </w:pPr>
          </w:p>
        </w:tc>
        <w:tc>
          <w:tcPr>
            <w:tcW w:w="709" w:type="dxa"/>
            <w:vMerge/>
          </w:tcPr>
          <w:p w:rsidR="000C620E" w:rsidRPr="00DA3E25" w:rsidRDefault="000C620E" w:rsidP="00BD3B8F">
            <w:pPr>
              <w:jc w:val="center"/>
              <w:rPr>
                <w:rFonts w:ascii="Arial" w:hAnsi="Arial" w:cs="Arial"/>
                <w:color w:val="auto"/>
              </w:rPr>
            </w:pPr>
          </w:p>
        </w:tc>
        <w:tc>
          <w:tcPr>
            <w:tcW w:w="3686" w:type="dxa"/>
            <w:vMerge/>
          </w:tcPr>
          <w:p w:rsidR="000C620E" w:rsidRPr="00DA3E25" w:rsidRDefault="000C620E" w:rsidP="00BD3B8F">
            <w:pPr>
              <w:jc w:val="center"/>
              <w:rPr>
                <w:rFonts w:ascii="Arial" w:hAnsi="Arial" w:cs="Arial"/>
                <w:color w:val="auto"/>
              </w:rPr>
            </w:pPr>
          </w:p>
        </w:tc>
        <w:tc>
          <w:tcPr>
            <w:tcW w:w="1559" w:type="dxa"/>
            <w:vMerge/>
          </w:tcPr>
          <w:p w:rsidR="000C620E" w:rsidRPr="00DA3E25" w:rsidRDefault="000C620E" w:rsidP="00BD3B8F">
            <w:pPr>
              <w:jc w:val="center"/>
              <w:rPr>
                <w:rFonts w:ascii="Arial" w:hAnsi="Arial" w:cs="Arial"/>
                <w:color w:val="auto"/>
              </w:rPr>
            </w:pPr>
          </w:p>
        </w:tc>
        <w:tc>
          <w:tcPr>
            <w:tcW w:w="709" w:type="dxa"/>
          </w:tcPr>
          <w:p w:rsidR="000C620E" w:rsidRPr="00DA3E25" w:rsidRDefault="000C620E" w:rsidP="00BD3B8F">
            <w:pPr>
              <w:jc w:val="center"/>
              <w:rPr>
                <w:rFonts w:ascii="Arial" w:hAnsi="Arial" w:cs="Arial"/>
                <w:color w:val="auto"/>
              </w:rPr>
            </w:pPr>
            <w:r w:rsidRPr="00DA3E25">
              <w:rPr>
                <w:rFonts w:ascii="Arial" w:hAnsi="Arial" w:cs="Arial"/>
                <w:color w:val="auto"/>
              </w:rPr>
              <w:t>A</w:t>
            </w:r>
          </w:p>
        </w:tc>
        <w:tc>
          <w:tcPr>
            <w:tcW w:w="567" w:type="dxa"/>
          </w:tcPr>
          <w:p w:rsidR="000C620E" w:rsidRPr="00DA3E25" w:rsidRDefault="000C620E" w:rsidP="00BD3B8F">
            <w:pPr>
              <w:jc w:val="center"/>
              <w:rPr>
                <w:rFonts w:ascii="Arial" w:hAnsi="Arial" w:cs="Arial"/>
                <w:color w:val="auto"/>
              </w:rPr>
            </w:pPr>
            <w:r w:rsidRPr="00DA3E25">
              <w:rPr>
                <w:rFonts w:ascii="Arial" w:hAnsi="Arial" w:cs="Arial"/>
                <w:color w:val="auto"/>
              </w:rPr>
              <w:t>F</w:t>
            </w:r>
          </w:p>
        </w:tc>
        <w:tc>
          <w:tcPr>
            <w:tcW w:w="708" w:type="dxa"/>
          </w:tcPr>
          <w:p w:rsidR="000C620E" w:rsidRPr="00DA3E25" w:rsidRDefault="000C620E" w:rsidP="00BD3B8F">
            <w:pPr>
              <w:jc w:val="center"/>
              <w:rPr>
                <w:rFonts w:ascii="Arial" w:hAnsi="Arial" w:cs="Arial"/>
                <w:color w:val="auto"/>
              </w:rPr>
            </w:pPr>
            <w:r w:rsidRPr="00DA3E25">
              <w:rPr>
                <w:rFonts w:ascii="Arial" w:hAnsi="Arial" w:cs="Arial"/>
                <w:color w:val="auto"/>
              </w:rPr>
              <w:t>D</w:t>
            </w:r>
          </w:p>
        </w:tc>
        <w:tc>
          <w:tcPr>
            <w:tcW w:w="567" w:type="dxa"/>
          </w:tcPr>
          <w:p w:rsidR="000C620E" w:rsidRPr="00DA3E25" w:rsidRDefault="000C620E" w:rsidP="00BD3B8F">
            <w:pPr>
              <w:jc w:val="center"/>
              <w:rPr>
                <w:rFonts w:ascii="Arial" w:hAnsi="Arial" w:cs="Arial"/>
                <w:color w:val="auto"/>
              </w:rPr>
            </w:pPr>
            <w:r w:rsidRPr="00DA3E25">
              <w:rPr>
                <w:rFonts w:ascii="Arial" w:hAnsi="Arial" w:cs="Arial"/>
                <w:color w:val="auto"/>
              </w:rPr>
              <w:t>P</w:t>
            </w:r>
          </w:p>
        </w:tc>
      </w:tr>
      <w:tr w:rsidR="000C620E" w:rsidRPr="00A04BDB" w:rsidTr="00E30825">
        <w:tc>
          <w:tcPr>
            <w:tcW w:w="675" w:type="dxa"/>
          </w:tcPr>
          <w:p w:rsidR="000C620E" w:rsidRPr="00A04BDB" w:rsidRDefault="000C620E" w:rsidP="00BD3B8F">
            <w:pPr>
              <w:jc w:val="center"/>
              <w:rPr>
                <w:rFonts w:ascii="Arial" w:hAnsi="Arial" w:cs="Arial"/>
                <w:color w:val="auto"/>
                <w:sz w:val="24"/>
                <w:szCs w:val="24"/>
              </w:rPr>
            </w:pPr>
            <w:r w:rsidRPr="00A04BDB">
              <w:rPr>
                <w:rFonts w:ascii="Arial" w:hAnsi="Arial" w:cs="Arial"/>
                <w:color w:val="auto"/>
                <w:sz w:val="24"/>
                <w:szCs w:val="24"/>
              </w:rPr>
              <w:t>1</w:t>
            </w:r>
          </w:p>
        </w:tc>
        <w:tc>
          <w:tcPr>
            <w:tcW w:w="709" w:type="dxa"/>
          </w:tcPr>
          <w:p w:rsidR="000C620E" w:rsidRPr="00A04BDB" w:rsidRDefault="000C620E" w:rsidP="00BD3B8F">
            <w:pPr>
              <w:jc w:val="center"/>
              <w:rPr>
                <w:rFonts w:ascii="Arial" w:hAnsi="Arial" w:cs="Arial"/>
                <w:color w:val="auto"/>
                <w:sz w:val="24"/>
                <w:szCs w:val="24"/>
              </w:rPr>
            </w:pPr>
          </w:p>
        </w:tc>
        <w:tc>
          <w:tcPr>
            <w:tcW w:w="3686" w:type="dxa"/>
          </w:tcPr>
          <w:p w:rsidR="00C27A38" w:rsidRPr="000C620E" w:rsidRDefault="000C620E" w:rsidP="00BD3B8F">
            <w:pPr>
              <w:pStyle w:val="Textoindependiente"/>
              <w:rPr>
                <w:rFonts w:cs="Arial"/>
                <w:sz w:val="20"/>
              </w:rPr>
            </w:pPr>
            <w:r w:rsidRPr="000C620E">
              <w:rPr>
                <w:rFonts w:cs="Arial"/>
                <w:sz w:val="20"/>
              </w:rPr>
              <w:t>Por debilidades de control y seguimiento en el proceso contractual, en la Alcaldía Municipal de Norosí  no existe una dependencia que se encargue de manejar todo el proceso de  contratación del municipio, lo que hace que toda la información respecto a la contratación se encuentre dispersa en las diferentes dependencias de la entidad, generando situaciones equivocas en la entrega de la información a los organismos de control.  Lo anterior genera incumplimiento de disposiciones generales aplicables al proceso contractual (Ley de 594 de 2000.</w:t>
            </w:r>
          </w:p>
        </w:tc>
        <w:tc>
          <w:tcPr>
            <w:tcW w:w="1559" w:type="dxa"/>
          </w:tcPr>
          <w:p w:rsidR="000C620E" w:rsidRPr="00A04BDB" w:rsidRDefault="000C620E" w:rsidP="00BD3B8F">
            <w:pPr>
              <w:jc w:val="center"/>
              <w:rPr>
                <w:rFonts w:ascii="Arial" w:hAnsi="Arial" w:cs="Arial"/>
                <w:color w:val="auto"/>
                <w:sz w:val="24"/>
                <w:szCs w:val="24"/>
              </w:rPr>
            </w:pPr>
          </w:p>
        </w:tc>
        <w:tc>
          <w:tcPr>
            <w:tcW w:w="709" w:type="dxa"/>
          </w:tcPr>
          <w:p w:rsidR="000C620E" w:rsidRPr="00A04BDB" w:rsidRDefault="000C620E" w:rsidP="00BD3B8F">
            <w:pPr>
              <w:jc w:val="center"/>
              <w:rPr>
                <w:rFonts w:ascii="Arial" w:hAnsi="Arial" w:cs="Arial"/>
                <w:color w:val="auto"/>
                <w:sz w:val="24"/>
                <w:szCs w:val="24"/>
              </w:rPr>
            </w:pPr>
            <w:r w:rsidRPr="00A04BDB">
              <w:rPr>
                <w:rFonts w:ascii="Arial" w:hAnsi="Arial" w:cs="Arial"/>
                <w:color w:val="auto"/>
                <w:sz w:val="24"/>
                <w:szCs w:val="24"/>
              </w:rPr>
              <w:t>X</w:t>
            </w:r>
          </w:p>
        </w:tc>
        <w:tc>
          <w:tcPr>
            <w:tcW w:w="567" w:type="dxa"/>
          </w:tcPr>
          <w:p w:rsidR="000C620E" w:rsidRPr="00A04BDB" w:rsidRDefault="000C620E" w:rsidP="00BD3B8F">
            <w:pPr>
              <w:jc w:val="center"/>
              <w:rPr>
                <w:rFonts w:ascii="Arial" w:hAnsi="Arial" w:cs="Arial"/>
                <w:color w:val="auto"/>
                <w:sz w:val="24"/>
                <w:szCs w:val="24"/>
              </w:rPr>
            </w:pPr>
          </w:p>
        </w:tc>
        <w:tc>
          <w:tcPr>
            <w:tcW w:w="708" w:type="dxa"/>
          </w:tcPr>
          <w:p w:rsidR="000C620E" w:rsidRPr="00A04BDB" w:rsidRDefault="000C620E" w:rsidP="00BD3B8F">
            <w:pPr>
              <w:jc w:val="center"/>
              <w:rPr>
                <w:rFonts w:ascii="Arial" w:hAnsi="Arial" w:cs="Arial"/>
                <w:color w:val="auto"/>
                <w:sz w:val="24"/>
                <w:szCs w:val="24"/>
              </w:rPr>
            </w:pPr>
          </w:p>
        </w:tc>
        <w:tc>
          <w:tcPr>
            <w:tcW w:w="567" w:type="dxa"/>
          </w:tcPr>
          <w:p w:rsidR="000C620E" w:rsidRPr="00A04BDB" w:rsidRDefault="000C620E" w:rsidP="00BD3B8F">
            <w:pPr>
              <w:jc w:val="center"/>
              <w:rPr>
                <w:rFonts w:ascii="Arial" w:hAnsi="Arial" w:cs="Arial"/>
                <w:color w:val="auto"/>
                <w:sz w:val="24"/>
                <w:szCs w:val="24"/>
              </w:rPr>
            </w:pPr>
          </w:p>
        </w:tc>
      </w:tr>
      <w:tr w:rsidR="000C620E" w:rsidRPr="00A04BDB" w:rsidTr="00E30825">
        <w:tc>
          <w:tcPr>
            <w:tcW w:w="675" w:type="dxa"/>
          </w:tcPr>
          <w:p w:rsidR="000C620E" w:rsidRPr="00A04BDB" w:rsidRDefault="000C620E" w:rsidP="00BD3B8F">
            <w:pPr>
              <w:jc w:val="center"/>
              <w:rPr>
                <w:rFonts w:ascii="Arial" w:hAnsi="Arial" w:cs="Arial"/>
                <w:color w:val="auto"/>
                <w:sz w:val="24"/>
                <w:szCs w:val="24"/>
              </w:rPr>
            </w:pPr>
            <w:r>
              <w:rPr>
                <w:rFonts w:ascii="Arial" w:hAnsi="Arial" w:cs="Arial"/>
                <w:color w:val="auto"/>
                <w:sz w:val="24"/>
                <w:szCs w:val="24"/>
              </w:rPr>
              <w:t>2</w:t>
            </w:r>
          </w:p>
        </w:tc>
        <w:tc>
          <w:tcPr>
            <w:tcW w:w="709" w:type="dxa"/>
          </w:tcPr>
          <w:p w:rsidR="000C620E" w:rsidRPr="00A04BDB" w:rsidRDefault="000C620E" w:rsidP="00BD3B8F">
            <w:pPr>
              <w:jc w:val="center"/>
              <w:rPr>
                <w:rFonts w:ascii="Arial" w:hAnsi="Arial" w:cs="Arial"/>
                <w:color w:val="auto"/>
                <w:sz w:val="24"/>
                <w:szCs w:val="24"/>
              </w:rPr>
            </w:pPr>
          </w:p>
        </w:tc>
        <w:tc>
          <w:tcPr>
            <w:tcW w:w="3686" w:type="dxa"/>
          </w:tcPr>
          <w:p w:rsidR="000C620E" w:rsidRPr="000C620E" w:rsidRDefault="000C620E" w:rsidP="00BD3B8F">
            <w:pPr>
              <w:pStyle w:val="Textoindependiente"/>
              <w:rPr>
                <w:rFonts w:cs="Arial"/>
                <w:color w:val="auto"/>
                <w:sz w:val="20"/>
              </w:rPr>
            </w:pPr>
            <w:r w:rsidRPr="000C620E">
              <w:rPr>
                <w:rFonts w:cs="Arial"/>
                <w:sz w:val="20"/>
              </w:rPr>
              <w:t xml:space="preserve">Por debilidades de control y seguimiento en el proceso contractual, en la Alcaldía Municipal de Norosí </w:t>
            </w:r>
            <w:r w:rsidRPr="000C620E">
              <w:rPr>
                <w:rFonts w:cs="Arial"/>
                <w:color w:val="auto"/>
                <w:sz w:val="20"/>
              </w:rPr>
              <w:t xml:space="preserve">se evidenció durante la revisión de los expediente de los contratos que en algunas de las carpetas no reposan ciertos documentos que hacen parte de los contratos, los cuales fueron suministrados posteriormente, así mismo se observó que los documentos archivados no se encuentran en forma cronológica. </w:t>
            </w:r>
            <w:r w:rsidRPr="000C620E">
              <w:rPr>
                <w:rFonts w:cs="Arial"/>
                <w:sz w:val="20"/>
              </w:rPr>
              <w:t xml:space="preserve">Lo anterior genera incumplimiento de disposiciones generales aplicables Ley de 594 de 2000, en especial al Acuerdo 042 del 31 de octubre de 2002 en su artículo </w:t>
            </w:r>
          </w:p>
        </w:tc>
        <w:tc>
          <w:tcPr>
            <w:tcW w:w="1559" w:type="dxa"/>
          </w:tcPr>
          <w:p w:rsidR="000C620E" w:rsidRPr="00A04BDB" w:rsidRDefault="000C620E" w:rsidP="00BD3B8F">
            <w:pPr>
              <w:jc w:val="center"/>
              <w:rPr>
                <w:rFonts w:ascii="Arial" w:hAnsi="Arial" w:cs="Arial"/>
                <w:color w:val="auto"/>
                <w:sz w:val="24"/>
                <w:szCs w:val="24"/>
              </w:rPr>
            </w:pPr>
          </w:p>
        </w:tc>
        <w:tc>
          <w:tcPr>
            <w:tcW w:w="709" w:type="dxa"/>
          </w:tcPr>
          <w:p w:rsidR="000C620E" w:rsidRPr="00A04BDB" w:rsidRDefault="000C620E" w:rsidP="00BD3B8F">
            <w:pPr>
              <w:jc w:val="center"/>
              <w:rPr>
                <w:rFonts w:ascii="Arial" w:hAnsi="Arial" w:cs="Arial"/>
                <w:color w:val="auto"/>
                <w:sz w:val="24"/>
                <w:szCs w:val="24"/>
              </w:rPr>
            </w:pPr>
            <w:r>
              <w:rPr>
                <w:rFonts w:ascii="Arial" w:hAnsi="Arial" w:cs="Arial"/>
                <w:color w:val="auto"/>
                <w:sz w:val="24"/>
                <w:szCs w:val="24"/>
              </w:rPr>
              <w:t>X</w:t>
            </w:r>
          </w:p>
        </w:tc>
        <w:tc>
          <w:tcPr>
            <w:tcW w:w="567" w:type="dxa"/>
          </w:tcPr>
          <w:p w:rsidR="000C620E" w:rsidRPr="00A04BDB" w:rsidRDefault="000C620E" w:rsidP="00BD3B8F">
            <w:pPr>
              <w:jc w:val="center"/>
              <w:rPr>
                <w:rFonts w:ascii="Arial" w:hAnsi="Arial" w:cs="Arial"/>
                <w:color w:val="auto"/>
                <w:sz w:val="24"/>
                <w:szCs w:val="24"/>
              </w:rPr>
            </w:pPr>
          </w:p>
        </w:tc>
        <w:tc>
          <w:tcPr>
            <w:tcW w:w="708" w:type="dxa"/>
          </w:tcPr>
          <w:p w:rsidR="000C620E" w:rsidRPr="00A04BDB" w:rsidRDefault="000C620E" w:rsidP="00BD3B8F">
            <w:pPr>
              <w:jc w:val="center"/>
              <w:rPr>
                <w:rFonts w:ascii="Arial" w:hAnsi="Arial" w:cs="Arial"/>
                <w:color w:val="auto"/>
                <w:sz w:val="24"/>
                <w:szCs w:val="24"/>
              </w:rPr>
            </w:pPr>
          </w:p>
        </w:tc>
        <w:tc>
          <w:tcPr>
            <w:tcW w:w="567" w:type="dxa"/>
          </w:tcPr>
          <w:p w:rsidR="000C620E" w:rsidRPr="00A04BDB" w:rsidRDefault="000C620E" w:rsidP="00BD3B8F">
            <w:pPr>
              <w:jc w:val="center"/>
              <w:rPr>
                <w:rFonts w:ascii="Arial" w:hAnsi="Arial" w:cs="Arial"/>
                <w:color w:val="auto"/>
                <w:sz w:val="24"/>
                <w:szCs w:val="24"/>
              </w:rPr>
            </w:pPr>
          </w:p>
        </w:tc>
      </w:tr>
      <w:tr w:rsidR="000C620E" w:rsidRPr="00A04BDB" w:rsidTr="00E30825">
        <w:tc>
          <w:tcPr>
            <w:tcW w:w="675" w:type="dxa"/>
          </w:tcPr>
          <w:p w:rsidR="000C620E" w:rsidRDefault="000C620E" w:rsidP="00BD3B8F">
            <w:pPr>
              <w:jc w:val="center"/>
              <w:rPr>
                <w:rFonts w:ascii="Arial" w:hAnsi="Arial" w:cs="Arial"/>
                <w:color w:val="auto"/>
                <w:sz w:val="24"/>
                <w:szCs w:val="24"/>
              </w:rPr>
            </w:pPr>
            <w:r>
              <w:rPr>
                <w:rFonts w:ascii="Arial" w:hAnsi="Arial" w:cs="Arial"/>
                <w:color w:val="auto"/>
                <w:sz w:val="24"/>
                <w:szCs w:val="24"/>
              </w:rPr>
              <w:t>3</w:t>
            </w:r>
          </w:p>
        </w:tc>
        <w:tc>
          <w:tcPr>
            <w:tcW w:w="709" w:type="dxa"/>
          </w:tcPr>
          <w:p w:rsidR="000C620E" w:rsidRPr="00A04BDB" w:rsidRDefault="000C620E" w:rsidP="00BD3B8F">
            <w:pPr>
              <w:jc w:val="center"/>
              <w:rPr>
                <w:rFonts w:ascii="Arial" w:hAnsi="Arial" w:cs="Arial"/>
                <w:color w:val="auto"/>
                <w:sz w:val="24"/>
                <w:szCs w:val="24"/>
              </w:rPr>
            </w:pPr>
          </w:p>
        </w:tc>
        <w:tc>
          <w:tcPr>
            <w:tcW w:w="3686" w:type="dxa"/>
          </w:tcPr>
          <w:p w:rsidR="00C27A38" w:rsidRPr="00C27A38" w:rsidRDefault="00C27A38" w:rsidP="00BD3B8F">
            <w:pPr>
              <w:jc w:val="both"/>
              <w:rPr>
                <w:rFonts w:ascii="Arial" w:hAnsi="Arial" w:cs="Arial"/>
              </w:rPr>
            </w:pPr>
            <w:r w:rsidRPr="00C27A38">
              <w:rPr>
                <w:rFonts w:ascii="Arial" w:hAnsi="Arial" w:cs="Arial"/>
              </w:rPr>
              <w:t>Por debilidades de control y seguimiento en el proceso contractual, se evidenció que en la Alcaldía Municipal de Norosí no existe una persona encargada del manejo de las entradas y salidas de los bienes y servicios adquiridos por la entidad y por ende los procedimientos que se lleven a cabo para el cumplimiento de las funciones inherentes al mismo, lo cual no  permite un control adecuado de los recursos o actividades realizadas.</w:t>
            </w:r>
          </w:p>
          <w:p w:rsidR="000C620E" w:rsidRPr="00C27A38" w:rsidRDefault="000C620E" w:rsidP="00BD3B8F">
            <w:pPr>
              <w:pStyle w:val="Textoindependiente"/>
              <w:rPr>
                <w:rFonts w:cs="Arial"/>
                <w:sz w:val="20"/>
              </w:rPr>
            </w:pPr>
          </w:p>
        </w:tc>
        <w:tc>
          <w:tcPr>
            <w:tcW w:w="1559" w:type="dxa"/>
          </w:tcPr>
          <w:p w:rsidR="000C620E" w:rsidRPr="00A04BDB" w:rsidRDefault="000C620E" w:rsidP="00BD3B8F">
            <w:pPr>
              <w:jc w:val="center"/>
              <w:rPr>
                <w:rFonts w:ascii="Arial" w:hAnsi="Arial" w:cs="Arial"/>
                <w:color w:val="auto"/>
                <w:sz w:val="24"/>
                <w:szCs w:val="24"/>
              </w:rPr>
            </w:pPr>
          </w:p>
        </w:tc>
        <w:tc>
          <w:tcPr>
            <w:tcW w:w="709" w:type="dxa"/>
          </w:tcPr>
          <w:p w:rsidR="000C620E" w:rsidRDefault="000C620E" w:rsidP="00BD3B8F">
            <w:pPr>
              <w:jc w:val="center"/>
              <w:rPr>
                <w:rFonts w:ascii="Arial" w:hAnsi="Arial" w:cs="Arial"/>
                <w:color w:val="auto"/>
                <w:sz w:val="24"/>
                <w:szCs w:val="24"/>
              </w:rPr>
            </w:pPr>
          </w:p>
        </w:tc>
        <w:tc>
          <w:tcPr>
            <w:tcW w:w="567" w:type="dxa"/>
          </w:tcPr>
          <w:p w:rsidR="000C620E" w:rsidRPr="00A04BDB" w:rsidRDefault="000C620E" w:rsidP="00BD3B8F">
            <w:pPr>
              <w:jc w:val="center"/>
              <w:rPr>
                <w:rFonts w:ascii="Arial" w:hAnsi="Arial" w:cs="Arial"/>
                <w:color w:val="auto"/>
                <w:sz w:val="24"/>
                <w:szCs w:val="24"/>
              </w:rPr>
            </w:pPr>
          </w:p>
        </w:tc>
        <w:tc>
          <w:tcPr>
            <w:tcW w:w="708" w:type="dxa"/>
          </w:tcPr>
          <w:p w:rsidR="000C620E" w:rsidRPr="00A04BDB" w:rsidRDefault="000C620E" w:rsidP="00BD3B8F">
            <w:pPr>
              <w:jc w:val="center"/>
              <w:rPr>
                <w:rFonts w:ascii="Arial" w:hAnsi="Arial" w:cs="Arial"/>
                <w:color w:val="auto"/>
                <w:sz w:val="24"/>
                <w:szCs w:val="24"/>
              </w:rPr>
            </w:pPr>
          </w:p>
        </w:tc>
        <w:tc>
          <w:tcPr>
            <w:tcW w:w="567" w:type="dxa"/>
          </w:tcPr>
          <w:p w:rsidR="000C620E" w:rsidRPr="00A04BDB" w:rsidRDefault="000C620E" w:rsidP="00BD3B8F">
            <w:pPr>
              <w:jc w:val="center"/>
              <w:rPr>
                <w:rFonts w:ascii="Arial" w:hAnsi="Arial" w:cs="Arial"/>
                <w:color w:val="auto"/>
                <w:sz w:val="24"/>
                <w:szCs w:val="24"/>
              </w:rPr>
            </w:pPr>
          </w:p>
        </w:tc>
      </w:tr>
      <w:tr w:rsidR="00C27A38" w:rsidRPr="00A04BDB" w:rsidTr="00E30825">
        <w:tc>
          <w:tcPr>
            <w:tcW w:w="675"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lastRenderedPageBreak/>
              <w:t>4</w:t>
            </w:r>
          </w:p>
        </w:tc>
        <w:tc>
          <w:tcPr>
            <w:tcW w:w="709" w:type="dxa"/>
          </w:tcPr>
          <w:p w:rsidR="00C27A38" w:rsidRPr="00A04BDB" w:rsidRDefault="00C27A38" w:rsidP="00BD3B8F">
            <w:pPr>
              <w:jc w:val="center"/>
              <w:rPr>
                <w:rFonts w:ascii="Arial" w:hAnsi="Arial" w:cs="Arial"/>
                <w:color w:val="auto"/>
                <w:sz w:val="24"/>
                <w:szCs w:val="24"/>
              </w:rPr>
            </w:pPr>
          </w:p>
        </w:tc>
        <w:tc>
          <w:tcPr>
            <w:tcW w:w="3686" w:type="dxa"/>
          </w:tcPr>
          <w:p w:rsidR="00C27A38" w:rsidRPr="00C27A38" w:rsidRDefault="00C27A38" w:rsidP="00BD3B8F">
            <w:pPr>
              <w:jc w:val="both"/>
              <w:rPr>
                <w:rFonts w:ascii="Arial" w:hAnsi="Arial" w:cs="Arial"/>
              </w:rPr>
            </w:pPr>
            <w:r w:rsidRPr="00C27A38">
              <w:rPr>
                <w:rFonts w:ascii="Arial" w:hAnsi="Arial" w:cs="Arial"/>
              </w:rPr>
              <w:t xml:space="preserve">Por debilidades de control y seguimiento en el proceso contractual se observó que los suscrito con </w:t>
            </w:r>
            <w:proofErr w:type="spellStart"/>
            <w:r w:rsidRPr="00C27A38">
              <w:rPr>
                <w:rFonts w:ascii="Arial" w:hAnsi="Arial" w:cs="Arial"/>
              </w:rPr>
              <w:t>Deisy</w:t>
            </w:r>
            <w:proofErr w:type="spellEnd"/>
            <w:r w:rsidRPr="00C27A38">
              <w:rPr>
                <w:rFonts w:ascii="Arial" w:hAnsi="Arial" w:cs="Arial"/>
              </w:rPr>
              <w:t xml:space="preserve"> Montero Puerta, cuyo objeto es Construcción de un pozo de agua subterránea de aproximadamente 70 </w:t>
            </w:r>
            <w:proofErr w:type="spellStart"/>
            <w:r w:rsidRPr="00C27A38">
              <w:rPr>
                <w:rFonts w:ascii="Arial" w:hAnsi="Arial" w:cs="Arial"/>
              </w:rPr>
              <w:t>mts</w:t>
            </w:r>
            <w:proofErr w:type="spellEnd"/>
            <w:r w:rsidRPr="00C27A38">
              <w:rPr>
                <w:rFonts w:ascii="Arial" w:hAnsi="Arial" w:cs="Arial"/>
              </w:rPr>
              <w:t xml:space="preserve"> de profundidad y un diámetro de 8</w:t>
            </w:r>
            <w:r>
              <w:rPr>
                <w:rFonts w:ascii="Arial" w:hAnsi="Arial" w:cs="Arial"/>
              </w:rPr>
              <w:t xml:space="preserve"> </w:t>
            </w:r>
            <w:r w:rsidRPr="00C27A38">
              <w:rPr>
                <w:rFonts w:ascii="Arial" w:hAnsi="Arial" w:cs="Arial"/>
              </w:rPr>
              <w:t xml:space="preserve">pulgadas en pvc  </w:t>
            </w:r>
            <w:proofErr w:type="spellStart"/>
            <w:r w:rsidRPr="00C27A38">
              <w:rPr>
                <w:rFonts w:ascii="Arial" w:hAnsi="Arial" w:cs="Arial"/>
              </w:rPr>
              <w:t>rde</w:t>
            </w:r>
            <w:proofErr w:type="spellEnd"/>
            <w:r w:rsidRPr="00C27A38">
              <w:rPr>
                <w:rFonts w:ascii="Arial" w:hAnsi="Arial" w:cs="Arial"/>
              </w:rPr>
              <w:t xml:space="preserve"> 21 pulgadas para la captación del agua del acueducto de la cabecera municipal y el contrato suscrito con Luis Trigo Pérez, cuyo objeto es el movimiento de tierra para conformación de terraplén para protección contra inundaciones en la vereda Chipre, no tienen anexo al expediente del contrato las actas de liquidación de los mismo, lo cual genera un incumplimiento a las disposiciones generales (inaplicabilidad al Decreto 0734 de 2012).</w:t>
            </w:r>
          </w:p>
        </w:tc>
        <w:tc>
          <w:tcPr>
            <w:tcW w:w="1559" w:type="dxa"/>
          </w:tcPr>
          <w:p w:rsidR="00C27A38" w:rsidRPr="00A04BDB" w:rsidRDefault="00C27A38" w:rsidP="00BD3B8F">
            <w:pPr>
              <w:jc w:val="center"/>
              <w:rPr>
                <w:rFonts w:ascii="Arial" w:hAnsi="Arial" w:cs="Arial"/>
                <w:color w:val="auto"/>
                <w:sz w:val="24"/>
                <w:szCs w:val="24"/>
              </w:rPr>
            </w:pPr>
          </w:p>
        </w:tc>
        <w:tc>
          <w:tcPr>
            <w:tcW w:w="709"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X</w:t>
            </w:r>
          </w:p>
        </w:tc>
        <w:tc>
          <w:tcPr>
            <w:tcW w:w="567" w:type="dxa"/>
          </w:tcPr>
          <w:p w:rsidR="00C27A38" w:rsidRPr="00A04BDB" w:rsidRDefault="00C27A38" w:rsidP="00BD3B8F">
            <w:pPr>
              <w:jc w:val="center"/>
              <w:rPr>
                <w:rFonts w:ascii="Arial" w:hAnsi="Arial" w:cs="Arial"/>
                <w:color w:val="auto"/>
                <w:sz w:val="24"/>
                <w:szCs w:val="24"/>
              </w:rPr>
            </w:pPr>
          </w:p>
        </w:tc>
        <w:tc>
          <w:tcPr>
            <w:tcW w:w="708" w:type="dxa"/>
          </w:tcPr>
          <w:p w:rsidR="00C27A38" w:rsidRPr="00A04BDB" w:rsidRDefault="00C27A38" w:rsidP="00BD3B8F">
            <w:pPr>
              <w:jc w:val="center"/>
              <w:rPr>
                <w:rFonts w:ascii="Arial" w:hAnsi="Arial" w:cs="Arial"/>
                <w:color w:val="auto"/>
                <w:sz w:val="24"/>
                <w:szCs w:val="24"/>
              </w:rPr>
            </w:pPr>
          </w:p>
        </w:tc>
        <w:tc>
          <w:tcPr>
            <w:tcW w:w="567" w:type="dxa"/>
          </w:tcPr>
          <w:p w:rsidR="00C27A38" w:rsidRPr="00A04BDB" w:rsidRDefault="00C27A38" w:rsidP="00BD3B8F">
            <w:pPr>
              <w:jc w:val="center"/>
              <w:rPr>
                <w:rFonts w:ascii="Arial" w:hAnsi="Arial" w:cs="Arial"/>
                <w:color w:val="auto"/>
                <w:sz w:val="24"/>
                <w:szCs w:val="24"/>
              </w:rPr>
            </w:pPr>
          </w:p>
        </w:tc>
      </w:tr>
      <w:tr w:rsidR="00C27A38" w:rsidRPr="00A04BDB" w:rsidTr="00E30825">
        <w:tc>
          <w:tcPr>
            <w:tcW w:w="675"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5</w:t>
            </w:r>
          </w:p>
        </w:tc>
        <w:tc>
          <w:tcPr>
            <w:tcW w:w="709" w:type="dxa"/>
          </w:tcPr>
          <w:p w:rsidR="00C27A38" w:rsidRPr="00A04BDB" w:rsidRDefault="00C27A38" w:rsidP="00BD3B8F">
            <w:pPr>
              <w:jc w:val="center"/>
              <w:rPr>
                <w:rFonts w:ascii="Arial" w:hAnsi="Arial" w:cs="Arial"/>
                <w:color w:val="auto"/>
                <w:sz w:val="24"/>
                <w:szCs w:val="24"/>
              </w:rPr>
            </w:pPr>
          </w:p>
        </w:tc>
        <w:tc>
          <w:tcPr>
            <w:tcW w:w="3686" w:type="dxa"/>
          </w:tcPr>
          <w:p w:rsidR="00C27A38" w:rsidRPr="00C27A38" w:rsidRDefault="00C27A38" w:rsidP="00BD3B8F">
            <w:pPr>
              <w:jc w:val="both"/>
              <w:rPr>
                <w:rFonts w:ascii="Arial" w:hAnsi="Arial" w:cs="Arial"/>
              </w:rPr>
            </w:pPr>
            <w:r w:rsidRPr="00C13C7E">
              <w:rPr>
                <w:rFonts w:ascii="Arial" w:hAnsi="Arial" w:cs="Arial"/>
              </w:rPr>
              <w:t>Por debilidades de control y seguimiento en el proceso contractual</w:t>
            </w:r>
            <w:r>
              <w:rPr>
                <w:rFonts w:ascii="Arial" w:hAnsi="Arial" w:cs="Arial"/>
              </w:rPr>
              <w:t>, se evidenció con el análisis a la muestra de los contratos de prestación de servicios, que ninguno de ellos está enumerado, debilitando con ellos el sistema de control interno de la entidad, lo cual no  permite un control adecuado de los recursos o actividades realizadas</w:t>
            </w:r>
          </w:p>
        </w:tc>
        <w:tc>
          <w:tcPr>
            <w:tcW w:w="1559" w:type="dxa"/>
          </w:tcPr>
          <w:p w:rsidR="00C27A38" w:rsidRPr="00A04BDB" w:rsidRDefault="00C27A38" w:rsidP="00BD3B8F">
            <w:pPr>
              <w:jc w:val="center"/>
              <w:rPr>
                <w:rFonts w:ascii="Arial" w:hAnsi="Arial" w:cs="Arial"/>
                <w:color w:val="auto"/>
                <w:sz w:val="24"/>
                <w:szCs w:val="24"/>
              </w:rPr>
            </w:pPr>
          </w:p>
        </w:tc>
        <w:tc>
          <w:tcPr>
            <w:tcW w:w="709"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X</w:t>
            </w:r>
          </w:p>
        </w:tc>
        <w:tc>
          <w:tcPr>
            <w:tcW w:w="567" w:type="dxa"/>
          </w:tcPr>
          <w:p w:rsidR="00C27A38" w:rsidRPr="00A04BDB" w:rsidRDefault="00C27A38" w:rsidP="00BD3B8F">
            <w:pPr>
              <w:jc w:val="center"/>
              <w:rPr>
                <w:rFonts w:ascii="Arial" w:hAnsi="Arial" w:cs="Arial"/>
                <w:color w:val="auto"/>
                <w:sz w:val="24"/>
                <w:szCs w:val="24"/>
              </w:rPr>
            </w:pPr>
          </w:p>
        </w:tc>
        <w:tc>
          <w:tcPr>
            <w:tcW w:w="708" w:type="dxa"/>
          </w:tcPr>
          <w:p w:rsidR="00C27A38" w:rsidRDefault="00C27A38" w:rsidP="00BD3B8F">
            <w:pPr>
              <w:jc w:val="center"/>
              <w:rPr>
                <w:rFonts w:ascii="Arial" w:hAnsi="Arial" w:cs="Arial"/>
                <w:color w:val="auto"/>
                <w:sz w:val="24"/>
                <w:szCs w:val="24"/>
              </w:rPr>
            </w:pPr>
          </w:p>
        </w:tc>
        <w:tc>
          <w:tcPr>
            <w:tcW w:w="567" w:type="dxa"/>
          </w:tcPr>
          <w:p w:rsidR="00C27A38" w:rsidRPr="00A04BDB" w:rsidRDefault="00C27A38" w:rsidP="00BD3B8F">
            <w:pPr>
              <w:jc w:val="center"/>
              <w:rPr>
                <w:rFonts w:ascii="Arial" w:hAnsi="Arial" w:cs="Arial"/>
                <w:color w:val="auto"/>
                <w:sz w:val="24"/>
                <w:szCs w:val="24"/>
              </w:rPr>
            </w:pPr>
          </w:p>
        </w:tc>
      </w:tr>
      <w:tr w:rsidR="00C27A38" w:rsidRPr="00A04BDB" w:rsidTr="00E30825">
        <w:tc>
          <w:tcPr>
            <w:tcW w:w="675"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6</w:t>
            </w:r>
          </w:p>
        </w:tc>
        <w:tc>
          <w:tcPr>
            <w:tcW w:w="709" w:type="dxa"/>
          </w:tcPr>
          <w:p w:rsidR="00C27A38" w:rsidRPr="00A04BDB" w:rsidRDefault="00C27A38" w:rsidP="00BD3B8F">
            <w:pPr>
              <w:jc w:val="center"/>
              <w:rPr>
                <w:rFonts w:ascii="Arial" w:hAnsi="Arial" w:cs="Arial"/>
                <w:color w:val="auto"/>
                <w:sz w:val="24"/>
                <w:szCs w:val="24"/>
              </w:rPr>
            </w:pPr>
          </w:p>
        </w:tc>
        <w:tc>
          <w:tcPr>
            <w:tcW w:w="3686" w:type="dxa"/>
          </w:tcPr>
          <w:p w:rsidR="00C27A38" w:rsidRPr="00C27A38" w:rsidRDefault="00C27A38" w:rsidP="00BD3B8F">
            <w:pPr>
              <w:jc w:val="both"/>
              <w:rPr>
                <w:rFonts w:ascii="Arial" w:hAnsi="Arial" w:cs="Arial"/>
              </w:rPr>
            </w:pPr>
            <w:r w:rsidRPr="00C27A38">
              <w:rPr>
                <w:rFonts w:ascii="Arial" w:hAnsi="Arial" w:cs="Arial"/>
              </w:rPr>
              <w:t>Por debilidades de control y seguimiento en el proceso contractual se observó</w:t>
            </w:r>
            <w:r w:rsidRPr="00C27A38">
              <w:rPr>
                <w:rFonts w:cs="Arial"/>
              </w:rPr>
              <w:t xml:space="preserve"> </w:t>
            </w:r>
            <w:r w:rsidRPr="00C27A38">
              <w:rPr>
                <w:rFonts w:ascii="Arial" w:hAnsi="Arial" w:cs="Arial"/>
              </w:rPr>
              <w:t>el contrato suscrito para suministro de 8 ataúdes y el contrato cuyo objeto es suministro de implementos y útiles de cocina para los restaurantes escolares de los corregimientos mina Brisa, Las Nieves, San Pedro, por valor de $7.500.000, a la fecha de la auditoría no se encontraban liquidados, lo cual genera un incumplimiento a las disposiciones generales (inaplicabilidad al Decreto 0734 de 2012).</w:t>
            </w:r>
          </w:p>
          <w:p w:rsidR="00C27A38" w:rsidRPr="00C27A38" w:rsidRDefault="00C27A38" w:rsidP="00BD3B8F">
            <w:pPr>
              <w:jc w:val="both"/>
              <w:rPr>
                <w:rFonts w:ascii="Arial" w:hAnsi="Arial" w:cs="Arial"/>
              </w:rPr>
            </w:pPr>
          </w:p>
        </w:tc>
        <w:tc>
          <w:tcPr>
            <w:tcW w:w="1559" w:type="dxa"/>
          </w:tcPr>
          <w:p w:rsidR="00C27A38" w:rsidRPr="00A04BDB" w:rsidRDefault="00C27A38" w:rsidP="00BD3B8F">
            <w:pPr>
              <w:jc w:val="center"/>
              <w:rPr>
                <w:rFonts w:ascii="Arial" w:hAnsi="Arial" w:cs="Arial"/>
                <w:color w:val="auto"/>
                <w:sz w:val="24"/>
                <w:szCs w:val="24"/>
              </w:rPr>
            </w:pPr>
          </w:p>
        </w:tc>
        <w:tc>
          <w:tcPr>
            <w:tcW w:w="709"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X</w:t>
            </w:r>
          </w:p>
        </w:tc>
        <w:tc>
          <w:tcPr>
            <w:tcW w:w="567" w:type="dxa"/>
          </w:tcPr>
          <w:p w:rsidR="00C27A38" w:rsidRPr="00A04BDB" w:rsidRDefault="00C27A38" w:rsidP="00BD3B8F">
            <w:pPr>
              <w:jc w:val="center"/>
              <w:rPr>
                <w:rFonts w:ascii="Arial" w:hAnsi="Arial" w:cs="Arial"/>
                <w:color w:val="auto"/>
                <w:sz w:val="24"/>
                <w:szCs w:val="24"/>
              </w:rPr>
            </w:pPr>
          </w:p>
        </w:tc>
        <w:tc>
          <w:tcPr>
            <w:tcW w:w="708" w:type="dxa"/>
          </w:tcPr>
          <w:p w:rsidR="00C27A38" w:rsidRDefault="00C27A38" w:rsidP="00BD3B8F">
            <w:pPr>
              <w:jc w:val="center"/>
              <w:rPr>
                <w:rFonts w:ascii="Arial" w:hAnsi="Arial" w:cs="Arial"/>
                <w:color w:val="auto"/>
                <w:sz w:val="24"/>
                <w:szCs w:val="24"/>
              </w:rPr>
            </w:pPr>
          </w:p>
        </w:tc>
        <w:tc>
          <w:tcPr>
            <w:tcW w:w="567" w:type="dxa"/>
          </w:tcPr>
          <w:p w:rsidR="00C27A38" w:rsidRPr="00A04BDB" w:rsidRDefault="00C27A38" w:rsidP="00BD3B8F">
            <w:pPr>
              <w:jc w:val="center"/>
              <w:rPr>
                <w:rFonts w:ascii="Arial" w:hAnsi="Arial" w:cs="Arial"/>
                <w:color w:val="auto"/>
                <w:sz w:val="24"/>
                <w:szCs w:val="24"/>
              </w:rPr>
            </w:pPr>
          </w:p>
        </w:tc>
      </w:tr>
      <w:tr w:rsidR="00C27A38" w:rsidRPr="00A04BDB" w:rsidTr="00E30825">
        <w:tc>
          <w:tcPr>
            <w:tcW w:w="675" w:type="dxa"/>
          </w:tcPr>
          <w:p w:rsidR="00C27A38" w:rsidRDefault="00C27A38" w:rsidP="00BD3B8F">
            <w:pPr>
              <w:jc w:val="center"/>
              <w:rPr>
                <w:rFonts w:ascii="Arial" w:hAnsi="Arial" w:cs="Arial"/>
                <w:color w:val="auto"/>
                <w:sz w:val="24"/>
                <w:szCs w:val="24"/>
              </w:rPr>
            </w:pPr>
          </w:p>
        </w:tc>
        <w:tc>
          <w:tcPr>
            <w:tcW w:w="709" w:type="dxa"/>
          </w:tcPr>
          <w:p w:rsidR="00C27A38" w:rsidRPr="00A04BDB" w:rsidRDefault="00C27A38" w:rsidP="00BD3B8F">
            <w:pPr>
              <w:jc w:val="center"/>
              <w:rPr>
                <w:rFonts w:ascii="Arial" w:hAnsi="Arial" w:cs="Arial"/>
                <w:color w:val="auto"/>
                <w:sz w:val="24"/>
                <w:szCs w:val="24"/>
              </w:rPr>
            </w:pPr>
          </w:p>
        </w:tc>
        <w:tc>
          <w:tcPr>
            <w:tcW w:w="3686" w:type="dxa"/>
          </w:tcPr>
          <w:p w:rsidR="00C27A38" w:rsidRPr="00C27A38" w:rsidRDefault="00C27A38" w:rsidP="00BD3B8F">
            <w:pPr>
              <w:jc w:val="both"/>
              <w:rPr>
                <w:rFonts w:ascii="Arial" w:hAnsi="Arial" w:cs="Arial"/>
              </w:rPr>
            </w:pPr>
            <w:r>
              <w:rPr>
                <w:rFonts w:ascii="Arial" w:hAnsi="Arial" w:cs="Arial"/>
              </w:rPr>
              <w:t>TOTAL</w:t>
            </w:r>
          </w:p>
        </w:tc>
        <w:tc>
          <w:tcPr>
            <w:tcW w:w="1559" w:type="dxa"/>
          </w:tcPr>
          <w:p w:rsidR="00C27A38" w:rsidRPr="00A04BDB" w:rsidRDefault="00C27A38" w:rsidP="00BD3B8F">
            <w:pPr>
              <w:jc w:val="center"/>
              <w:rPr>
                <w:rFonts w:ascii="Arial" w:hAnsi="Arial" w:cs="Arial"/>
                <w:color w:val="auto"/>
                <w:sz w:val="24"/>
                <w:szCs w:val="24"/>
              </w:rPr>
            </w:pPr>
          </w:p>
        </w:tc>
        <w:tc>
          <w:tcPr>
            <w:tcW w:w="709" w:type="dxa"/>
          </w:tcPr>
          <w:p w:rsidR="00C27A38" w:rsidRDefault="00C27A38" w:rsidP="00BD3B8F">
            <w:pPr>
              <w:jc w:val="center"/>
              <w:rPr>
                <w:rFonts w:ascii="Arial" w:hAnsi="Arial" w:cs="Arial"/>
                <w:color w:val="auto"/>
                <w:sz w:val="24"/>
                <w:szCs w:val="24"/>
              </w:rPr>
            </w:pPr>
            <w:r>
              <w:rPr>
                <w:rFonts w:ascii="Arial" w:hAnsi="Arial" w:cs="Arial"/>
                <w:color w:val="auto"/>
                <w:sz w:val="24"/>
                <w:szCs w:val="24"/>
              </w:rPr>
              <w:t>6</w:t>
            </w:r>
          </w:p>
        </w:tc>
        <w:tc>
          <w:tcPr>
            <w:tcW w:w="567" w:type="dxa"/>
          </w:tcPr>
          <w:p w:rsidR="00C27A38" w:rsidRPr="00A04BDB" w:rsidRDefault="00C27A38" w:rsidP="00BD3B8F">
            <w:pPr>
              <w:jc w:val="center"/>
              <w:rPr>
                <w:rFonts w:ascii="Arial" w:hAnsi="Arial" w:cs="Arial"/>
                <w:color w:val="auto"/>
                <w:sz w:val="24"/>
                <w:szCs w:val="24"/>
              </w:rPr>
            </w:pPr>
            <w:r>
              <w:rPr>
                <w:rFonts w:ascii="Arial" w:hAnsi="Arial" w:cs="Arial"/>
                <w:color w:val="auto"/>
                <w:sz w:val="24"/>
                <w:szCs w:val="24"/>
              </w:rPr>
              <w:t>0</w:t>
            </w:r>
          </w:p>
        </w:tc>
        <w:tc>
          <w:tcPr>
            <w:tcW w:w="708" w:type="dxa"/>
          </w:tcPr>
          <w:p w:rsidR="00C27A38" w:rsidRDefault="0013699B" w:rsidP="00BD3B8F">
            <w:pPr>
              <w:jc w:val="center"/>
              <w:rPr>
                <w:rFonts w:ascii="Arial" w:hAnsi="Arial" w:cs="Arial"/>
                <w:color w:val="auto"/>
                <w:sz w:val="24"/>
                <w:szCs w:val="24"/>
              </w:rPr>
            </w:pPr>
            <w:r>
              <w:rPr>
                <w:rFonts w:ascii="Arial" w:hAnsi="Arial" w:cs="Arial"/>
                <w:color w:val="auto"/>
                <w:sz w:val="24"/>
                <w:szCs w:val="24"/>
              </w:rPr>
              <w:t>0</w:t>
            </w:r>
          </w:p>
        </w:tc>
        <w:tc>
          <w:tcPr>
            <w:tcW w:w="567" w:type="dxa"/>
          </w:tcPr>
          <w:p w:rsidR="00C27A38" w:rsidRPr="00A04BDB" w:rsidRDefault="00C27A38" w:rsidP="00BD3B8F">
            <w:pPr>
              <w:jc w:val="center"/>
              <w:rPr>
                <w:rFonts w:ascii="Arial" w:hAnsi="Arial" w:cs="Arial"/>
                <w:color w:val="auto"/>
                <w:sz w:val="24"/>
                <w:szCs w:val="24"/>
              </w:rPr>
            </w:pPr>
            <w:r>
              <w:rPr>
                <w:rFonts w:ascii="Arial" w:hAnsi="Arial" w:cs="Arial"/>
                <w:color w:val="auto"/>
                <w:sz w:val="24"/>
                <w:szCs w:val="24"/>
              </w:rPr>
              <w:t>0</w:t>
            </w:r>
          </w:p>
        </w:tc>
      </w:tr>
    </w:tbl>
    <w:p w:rsidR="003261C2" w:rsidRDefault="003261C2" w:rsidP="00BD3B8F">
      <w:pPr>
        <w:overflowPunct/>
        <w:autoSpaceDE/>
        <w:autoSpaceDN/>
        <w:adjustRightInd/>
        <w:textAlignment w:val="auto"/>
        <w:rPr>
          <w:rFonts w:ascii="Arial" w:hAnsi="Arial" w:cs="Arial"/>
          <w:bCs/>
          <w:sz w:val="24"/>
          <w:szCs w:val="24"/>
        </w:rPr>
      </w:pPr>
    </w:p>
    <w:p w:rsidR="003261C2" w:rsidRDefault="003261C2">
      <w:pPr>
        <w:overflowPunct/>
        <w:autoSpaceDE/>
        <w:autoSpaceDN/>
        <w:adjustRightInd/>
        <w:spacing w:after="200" w:line="276" w:lineRule="auto"/>
        <w:textAlignment w:val="auto"/>
        <w:rPr>
          <w:rFonts w:ascii="Arial" w:hAnsi="Arial" w:cs="Arial"/>
          <w:bCs/>
          <w:sz w:val="24"/>
          <w:szCs w:val="24"/>
        </w:rPr>
      </w:pPr>
      <w:r>
        <w:rPr>
          <w:rFonts w:ascii="Arial" w:hAnsi="Arial" w:cs="Arial"/>
          <w:bCs/>
          <w:sz w:val="24"/>
          <w:szCs w:val="24"/>
        </w:rPr>
        <w:br w:type="page"/>
      </w:r>
    </w:p>
    <w:p w:rsidR="003261C2" w:rsidRDefault="003261C2" w:rsidP="003261C2">
      <w:pPr>
        <w:pStyle w:val="Ttulo1"/>
        <w:numPr>
          <w:ilvl w:val="12"/>
          <w:numId w:val="0"/>
        </w:numPr>
        <w:sectPr w:rsidR="003261C2" w:rsidSect="0057622F">
          <w:headerReference w:type="default" r:id="rId23"/>
          <w:footerReference w:type="default" r:id="rId24"/>
          <w:pgSz w:w="11906" w:h="16838"/>
          <w:pgMar w:top="2268" w:right="1701" w:bottom="1701" w:left="1701" w:header="709" w:footer="709" w:gutter="0"/>
          <w:pgNumType w:start="1"/>
          <w:cols w:space="708"/>
          <w:docGrid w:linePitch="360"/>
        </w:sectPr>
      </w:pPr>
    </w:p>
    <w:p w:rsidR="00C14D14" w:rsidRPr="00CB0F28" w:rsidRDefault="00CB0F28" w:rsidP="00C14D14">
      <w:pPr>
        <w:pStyle w:val="Ttulo1"/>
        <w:numPr>
          <w:ilvl w:val="12"/>
          <w:numId w:val="0"/>
        </w:numPr>
        <w:rPr>
          <w:rFonts w:ascii="Arial" w:hAnsi="Arial" w:cs="Arial"/>
          <w:b w:val="0"/>
          <w:color w:val="auto"/>
          <w:sz w:val="20"/>
          <w:szCs w:val="20"/>
        </w:rPr>
      </w:pPr>
      <w:r w:rsidRPr="00CB0F28">
        <w:rPr>
          <w:rFonts w:ascii="Arial" w:hAnsi="Arial" w:cs="Arial"/>
          <w:b w:val="0"/>
          <w:color w:val="auto"/>
          <w:sz w:val="20"/>
          <w:szCs w:val="20"/>
        </w:rPr>
        <w:lastRenderedPageBreak/>
        <w:t xml:space="preserve">3.2. </w:t>
      </w:r>
      <w:r w:rsidR="00C14D14" w:rsidRPr="00CB0F28">
        <w:rPr>
          <w:rFonts w:ascii="Arial" w:hAnsi="Arial" w:cs="Arial"/>
          <w:b w:val="0"/>
          <w:color w:val="auto"/>
          <w:sz w:val="20"/>
          <w:szCs w:val="20"/>
        </w:rPr>
        <w:t>FORMATO DE ANÁLISIS DE RESPUESTA AL INFORME PRELIMINAR</w:t>
      </w:r>
    </w:p>
    <w:tbl>
      <w:tblPr>
        <w:tblW w:w="14034" w:type="dxa"/>
        <w:tblInd w:w="30" w:type="dxa"/>
        <w:tblBorders>
          <w:top w:val="single" w:sz="2" w:space="0" w:color="000000"/>
          <w:left w:val="single" w:sz="12" w:space="0" w:color="000000"/>
          <w:bottom w:val="single" w:sz="2" w:space="0" w:color="000000"/>
          <w:insideH w:val="single" w:sz="2" w:space="0" w:color="000000"/>
          <w:insideV w:val="single" w:sz="12" w:space="0" w:color="000000"/>
        </w:tblBorders>
        <w:tblLayout w:type="fixed"/>
        <w:tblCellMar>
          <w:left w:w="30" w:type="dxa"/>
          <w:right w:w="30" w:type="dxa"/>
        </w:tblCellMar>
        <w:tblLook w:val="0000"/>
      </w:tblPr>
      <w:tblGrid>
        <w:gridCol w:w="4035"/>
        <w:gridCol w:w="8505"/>
        <w:gridCol w:w="1494"/>
      </w:tblGrid>
      <w:tr w:rsidR="00C14D14" w:rsidRPr="00A60E89" w:rsidTr="00C82444">
        <w:trPr>
          <w:cantSplit/>
          <w:trHeight w:val="485"/>
        </w:trPr>
        <w:tc>
          <w:tcPr>
            <w:tcW w:w="14034" w:type="dxa"/>
            <w:gridSpan w:val="3"/>
            <w:tcBorders>
              <w:top w:val="single" w:sz="4" w:space="0" w:color="auto"/>
              <w:left w:val="single" w:sz="4" w:space="0" w:color="auto"/>
              <w:bottom w:val="nil"/>
              <w:right w:val="single" w:sz="4" w:space="0" w:color="auto"/>
            </w:tcBorders>
          </w:tcPr>
          <w:p w:rsidR="00C14D14" w:rsidRPr="00A60E89" w:rsidRDefault="00C14D14" w:rsidP="00516A70">
            <w:pPr>
              <w:jc w:val="center"/>
              <w:rPr>
                <w:rFonts w:ascii="Arial" w:hAnsi="Arial" w:cs="Arial"/>
              </w:rPr>
            </w:pPr>
            <w:r w:rsidRPr="00A60E89">
              <w:rPr>
                <w:rFonts w:ascii="Arial" w:hAnsi="Arial" w:cs="Arial"/>
              </w:rPr>
              <w:t>CONTRALORÍA DEPARTAMENTAL DE BOLÍVAR</w:t>
            </w:r>
          </w:p>
          <w:p w:rsidR="00C14D14" w:rsidRPr="00A60E89" w:rsidRDefault="00C14D14" w:rsidP="00516A70">
            <w:pPr>
              <w:jc w:val="center"/>
              <w:rPr>
                <w:rFonts w:ascii="Arial" w:hAnsi="Arial" w:cs="Arial"/>
              </w:rPr>
            </w:pPr>
            <w:r w:rsidRPr="00A60E89">
              <w:rPr>
                <w:rFonts w:ascii="Arial" w:hAnsi="Arial" w:cs="Arial"/>
              </w:rPr>
              <w:t>ANÁLISIS RESPUESTA ENTIDAD AL INFORME PRELIMINAR</w:t>
            </w:r>
          </w:p>
        </w:tc>
      </w:tr>
      <w:tr w:rsidR="00C14D14" w:rsidRPr="00A60E89" w:rsidTr="00C82444">
        <w:tblPrEx>
          <w:tblBorders>
            <w:left w:val="none" w:sz="0" w:space="0" w:color="auto"/>
            <w:bottom w:val="none" w:sz="0" w:space="0" w:color="auto"/>
            <w:right w:val="single" w:sz="12" w:space="0" w:color="000000"/>
            <w:insideH w:val="none" w:sz="0" w:space="0" w:color="auto"/>
            <w:insideV w:val="none" w:sz="0" w:space="0" w:color="auto"/>
          </w:tblBorders>
        </w:tblPrEx>
        <w:trPr>
          <w:cantSplit/>
          <w:trHeight w:val="150"/>
        </w:trPr>
        <w:tc>
          <w:tcPr>
            <w:tcW w:w="12540" w:type="dxa"/>
            <w:gridSpan w:val="2"/>
            <w:tcBorders>
              <w:top w:val="nil"/>
              <w:left w:val="single" w:sz="4" w:space="0" w:color="auto"/>
              <w:bottom w:val="nil"/>
              <w:right w:val="nil"/>
            </w:tcBorders>
          </w:tcPr>
          <w:p w:rsidR="00C14D14" w:rsidRPr="00A60E89" w:rsidRDefault="00C14D14" w:rsidP="00516A70">
            <w:pPr>
              <w:pStyle w:val="Carta"/>
              <w:jc w:val="center"/>
              <w:rPr>
                <w:rFonts w:ascii="Arial" w:hAnsi="Arial" w:cs="Arial"/>
                <w:sz w:val="20"/>
                <w:lang w:val="es-ES"/>
              </w:rPr>
            </w:pPr>
          </w:p>
        </w:tc>
        <w:tc>
          <w:tcPr>
            <w:tcW w:w="1494" w:type="dxa"/>
            <w:tcBorders>
              <w:top w:val="nil"/>
              <w:left w:val="nil"/>
              <w:bottom w:val="nil"/>
              <w:right w:val="single" w:sz="4" w:space="0" w:color="auto"/>
            </w:tcBorders>
          </w:tcPr>
          <w:p w:rsidR="00C14D14" w:rsidRPr="00A60E89" w:rsidRDefault="00C14D14" w:rsidP="00516A70">
            <w:pPr>
              <w:rPr>
                <w:rFonts w:ascii="Arial" w:hAnsi="Arial" w:cs="Arial"/>
              </w:rPr>
            </w:pPr>
          </w:p>
        </w:tc>
      </w:tr>
      <w:tr w:rsidR="00C14D14" w:rsidRPr="00A60E89" w:rsidTr="00C82444">
        <w:tblPrEx>
          <w:tblBorders>
            <w:left w:val="none" w:sz="0" w:space="0" w:color="auto"/>
            <w:right w:val="single" w:sz="12" w:space="0" w:color="000000"/>
            <w:insideV w:val="none" w:sz="0" w:space="0" w:color="auto"/>
          </w:tblBorders>
        </w:tblPrEx>
        <w:trPr>
          <w:cantSplit/>
          <w:trHeight w:val="150"/>
        </w:trPr>
        <w:tc>
          <w:tcPr>
            <w:tcW w:w="4035" w:type="dxa"/>
            <w:tcBorders>
              <w:top w:val="single" w:sz="4" w:space="0" w:color="auto"/>
              <w:left w:val="single" w:sz="12" w:space="0" w:color="000000"/>
              <w:bottom w:val="single" w:sz="2" w:space="0" w:color="000000"/>
              <w:right w:val="single" w:sz="2" w:space="0" w:color="000000"/>
            </w:tcBorders>
          </w:tcPr>
          <w:p w:rsidR="00C14D14" w:rsidRPr="00A60E89" w:rsidRDefault="00C14D14" w:rsidP="00516A70">
            <w:pPr>
              <w:ind w:left="-134"/>
              <w:jc w:val="center"/>
              <w:rPr>
                <w:rFonts w:ascii="Arial" w:hAnsi="Arial" w:cs="Arial"/>
              </w:rPr>
            </w:pPr>
            <w:r w:rsidRPr="00A60E89">
              <w:rPr>
                <w:rFonts w:ascii="Arial" w:hAnsi="Arial" w:cs="Arial"/>
              </w:rPr>
              <w:t>ENTIDAD AUDITADA:</w:t>
            </w:r>
          </w:p>
        </w:tc>
        <w:tc>
          <w:tcPr>
            <w:tcW w:w="8505" w:type="dxa"/>
            <w:tcBorders>
              <w:top w:val="single" w:sz="4" w:space="0" w:color="auto"/>
              <w:left w:val="single" w:sz="2" w:space="0" w:color="000000"/>
              <w:bottom w:val="single" w:sz="2" w:space="0" w:color="000000"/>
              <w:right w:val="nil"/>
            </w:tcBorders>
          </w:tcPr>
          <w:p w:rsidR="00C14D14" w:rsidRPr="00A60E89" w:rsidRDefault="00C14D14" w:rsidP="00516A70">
            <w:pPr>
              <w:pStyle w:val="Textonotapie"/>
              <w:spacing w:before="0" w:after="0"/>
              <w:rPr>
                <w:rFonts w:ascii="Arial" w:hAnsi="Arial" w:cs="Arial"/>
              </w:rPr>
            </w:pPr>
            <w:r w:rsidRPr="00A60E89">
              <w:rPr>
                <w:rFonts w:ascii="Arial" w:hAnsi="Arial" w:cs="Arial"/>
              </w:rPr>
              <w:t xml:space="preserve">ALCALDIA MUNICIPAL DE </w:t>
            </w:r>
            <w:r w:rsidR="00C82444" w:rsidRPr="00A60E89">
              <w:rPr>
                <w:rFonts w:ascii="Arial" w:hAnsi="Arial" w:cs="Arial"/>
              </w:rPr>
              <w:t>NOROSÍ</w:t>
            </w:r>
            <w:r w:rsidRPr="00A60E89">
              <w:rPr>
                <w:rFonts w:ascii="Arial" w:hAnsi="Arial" w:cs="Arial"/>
              </w:rPr>
              <w:t xml:space="preserve"> BOLIVAR.</w:t>
            </w:r>
          </w:p>
        </w:tc>
        <w:tc>
          <w:tcPr>
            <w:tcW w:w="1494" w:type="dxa"/>
            <w:tcBorders>
              <w:top w:val="single" w:sz="4" w:space="0" w:color="auto"/>
              <w:left w:val="nil"/>
              <w:bottom w:val="single" w:sz="2" w:space="0" w:color="000000"/>
              <w:right w:val="single" w:sz="12" w:space="0" w:color="000000"/>
            </w:tcBorders>
          </w:tcPr>
          <w:p w:rsidR="00C14D14" w:rsidRPr="00A60E89" w:rsidRDefault="00C14D14" w:rsidP="00516A70">
            <w:pPr>
              <w:rPr>
                <w:rFonts w:ascii="Arial" w:hAnsi="Arial" w:cs="Arial"/>
              </w:rPr>
            </w:pPr>
          </w:p>
        </w:tc>
      </w:tr>
      <w:tr w:rsidR="00C14D14" w:rsidRPr="00A60E89" w:rsidTr="00C82444">
        <w:tblPrEx>
          <w:tblBorders>
            <w:left w:val="none" w:sz="0" w:space="0" w:color="auto"/>
            <w:right w:val="single" w:sz="12" w:space="0" w:color="000000"/>
            <w:insideV w:val="none" w:sz="0" w:space="0" w:color="auto"/>
          </w:tblBorders>
        </w:tblPrEx>
        <w:trPr>
          <w:cantSplit/>
          <w:trHeight w:val="150"/>
        </w:trPr>
        <w:tc>
          <w:tcPr>
            <w:tcW w:w="4035" w:type="dxa"/>
            <w:tcBorders>
              <w:top w:val="single" w:sz="2" w:space="0" w:color="000000"/>
              <w:left w:val="single" w:sz="12" w:space="0" w:color="000000"/>
              <w:bottom w:val="single" w:sz="2" w:space="0" w:color="000000"/>
              <w:right w:val="single" w:sz="2" w:space="0" w:color="000000"/>
            </w:tcBorders>
          </w:tcPr>
          <w:p w:rsidR="00C14D14" w:rsidRPr="00A60E89" w:rsidRDefault="00C14D14" w:rsidP="00516A70">
            <w:pPr>
              <w:pStyle w:val="Documento1"/>
              <w:keepNext w:val="0"/>
              <w:keepLines w:val="0"/>
              <w:tabs>
                <w:tab w:val="clear" w:pos="-720"/>
              </w:tabs>
              <w:rPr>
                <w:rFonts w:ascii="Arial" w:hAnsi="Arial" w:cs="Arial"/>
                <w:sz w:val="20"/>
                <w:lang w:val="es-ES"/>
              </w:rPr>
            </w:pPr>
            <w:r w:rsidRPr="00A60E89">
              <w:rPr>
                <w:rFonts w:ascii="Arial" w:hAnsi="Arial" w:cs="Arial"/>
                <w:sz w:val="20"/>
                <w:lang w:val="es-ES"/>
              </w:rPr>
              <w:t>VIGENCIA:</w:t>
            </w:r>
          </w:p>
        </w:tc>
        <w:tc>
          <w:tcPr>
            <w:tcW w:w="8505" w:type="dxa"/>
            <w:tcBorders>
              <w:top w:val="single" w:sz="2" w:space="0" w:color="000000"/>
              <w:left w:val="single" w:sz="2" w:space="0" w:color="000000"/>
              <w:bottom w:val="single" w:sz="2" w:space="0" w:color="000000"/>
              <w:right w:val="nil"/>
            </w:tcBorders>
          </w:tcPr>
          <w:p w:rsidR="00C14D14" w:rsidRPr="00A60E89" w:rsidRDefault="00C14D14" w:rsidP="00516A70">
            <w:pPr>
              <w:rPr>
                <w:rFonts w:ascii="Arial" w:hAnsi="Arial" w:cs="Arial"/>
              </w:rPr>
            </w:pPr>
            <w:r w:rsidRPr="00A60E89">
              <w:rPr>
                <w:rFonts w:ascii="Arial" w:hAnsi="Arial" w:cs="Arial"/>
              </w:rPr>
              <w:t>2012</w:t>
            </w:r>
          </w:p>
        </w:tc>
        <w:tc>
          <w:tcPr>
            <w:tcW w:w="1494" w:type="dxa"/>
            <w:tcBorders>
              <w:top w:val="single" w:sz="2" w:space="0" w:color="000000"/>
              <w:left w:val="nil"/>
              <w:bottom w:val="single" w:sz="2" w:space="0" w:color="000000"/>
              <w:right w:val="single" w:sz="12" w:space="0" w:color="000000"/>
            </w:tcBorders>
          </w:tcPr>
          <w:p w:rsidR="00C14D14" w:rsidRPr="00A60E89" w:rsidRDefault="00C14D14" w:rsidP="00516A70">
            <w:pPr>
              <w:jc w:val="center"/>
              <w:rPr>
                <w:rFonts w:ascii="Arial" w:hAnsi="Arial" w:cs="Arial"/>
              </w:rPr>
            </w:pPr>
            <w:r w:rsidRPr="00A60E89">
              <w:rPr>
                <w:rFonts w:ascii="Arial" w:hAnsi="Arial" w:cs="Arial"/>
              </w:rPr>
              <w:t xml:space="preserve"> </w:t>
            </w:r>
          </w:p>
        </w:tc>
      </w:tr>
      <w:tr w:rsidR="00C14D14" w:rsidRPr="00A60E89" w:rsidTr="00C82444">
        <w:tblPrEx>
          <w:tblBorders>
            <w:left w:val="none" w:sz="0" w:space="0" w:color="auto"/>
            <w:right w:val="single" w:sz="12" w:space="0" w:color="000000"/>
            <w:insideV w:val="none" w:sz="0" w:space="0" w:color="auto"/>
          </w:tblBorders>
        </w:tblPrEx>
        <w:trPr>
          <w:cantSplit/>
          <w:trHeight w:val="424"/>
        </w:trPr>
        <w:tc>
          <w:tcPr>
            <w:tcW w:w="4035" w:type="dxa"/>
            <w:tcBorders>
              <w:top w:val="single" w:sz="2" w:space="0" w:color="000000"/>
              <w:left w:val="single" w:sz="12" w:space="0" w:color="000000"/>
              <w:bottom w:val="single" w:sz="2" w:space="0" w:color="000000"/>
              <w:right w:val="single" w:sz="2" w:space="0" w:color="000000"/>
            </w:tcBorders>
          </w:tcPr>
          <w:p w:rsidR="00C14D14" w:rsidRPr="00A60E89" w:rsidRDefault="00C14D14" w:rsidP="00516A70">
            <w:pPr>
              <w:rPr>
                <w:rFonts w:ascii="Arial" w:hAnsi="Arial" w:cs="Arial"/>
              </w:rPr>
            </w:pPr>
            <w:r w:rsidRPr="00A60E89">
              <w:rPr>
                <w:rFonts w:ascii="Arial" w:hAnsi="Arial" w:cs="Arial"/>
              </w:rPr>
              <w:t>MODALIDAD DE AUDITORÍA:</w:t>
            </w:r>
          </w:p>
        </w:tc>
        <w:tc>
          <w:tcPr>
            <w:tcW w:w="8505" w:type="dxa"/>
            <w:tcBorders>
              <w:top w:val="single" w:sz="2" w:space="0" w:color="000000"/>
              <w:left w:val="single" w:sz="2" w:space="0" w:color="000000"/>
              <w:bottom w:val="single" w:sz="2" w:space="0" w:color="000000"/>
              <w:right w:val="nil"/>
            </w:tcBorders>
          </w:tcPr>
          <w:p w:rsidR="00C14D14" w:rsidRPr="00A60E89" w:rsidRDefault="00C14D14" w:rsidP="00516A70">
            <w:pPr>
              <w:rPr>
                <w:rFonts w:ascii="Arial" w:hAnsi="Arial" w:cs="Arial"/>
              </w:rPr>
            </w:pPr>
            <w:r w:rsidRPr="00A60E89">
              <w:rPr>
                <w:rFonts w:ascii="Arial" w:hAnsi="Arial" w:cs="Arial"/>
              </w:rPr>
              <w:t>GUBERNAMENTAL CON ENFOQUE ESPECIAL</w:t>
            </w:r>
          </w:p>
        </w:tc>
        <w:tc>
          <w:tcPr>
            <w:tcW w:w="1494" w:type="dxa"/>
            <w:tcBorders>
              <w:top w:val="single" w:sz="2" w:space="0" w:color="000000"/>
              <w:left w:val="nil"/>
              <w:bottom w:val="single" w:sz="2" w:space="0" w:color="000000"/>
              <w:right w:val="single" w:sz="12" w:space="0" w:color="000000"/>
            </w:tcBorders>
          </w:tcPr>
          <w:p w:rsidR="00C14D14" w:rsidRPr="00A60E89" w:rsidRDefault="00C14D14" w:rsidP="00516A70">
            <w:pPr>
              <w:jc w:val="center"/>
              <w:rPr>
                <w:rFonts w:ascii="Arial" w:hAnsi="Arial" w:cs="Arial"/>
              </w:rPr>
            </w:pPr>
            <w:r w:rsidRPr="00A60E89">
              <w:rPr>
                <w:rFonts w:ascii="Arial" w:hAnsi="Arial" w:cs="Arial"/>
              </w:rPr>
              <w:t xml:space="preserve"> </w:t>
            </w:r>
          </w:p>
        </w:tc>
      </w:tr>
    </w:tbl>
    <w:p w:rsidR="00C14D14" w:rsidRPr="00A60E89" w:rsidRDefault="00C14D14" w:rsidP="00C14D14">
      <w:pPr>
        <w:tabs>
          <w:tab w:val="left" w:pos="14160"/>
        </w:tabs>
        <w:rPr>
          <w:rFonts w:ascii="Arial" w:hAnsi="Arial" w:cs="Arial"/>
        </w:rPr>
      </w:pPr>
    </w:p>
    <w:tbl>
      <w:tblPr>
        <w:tblpPr w:leftFromText="141" w:rightFromText="141" w:vertAnchor="text" w:horzAnchor="margin" w:tblpY="1"/>
        <w:tblOverlap w:val="never"/>
        <w:tblW w:w="14019" w:type="dxa"/>
        <w:tblBorders>
          <w:top w:val="single" w:sz="12" w:space="0" w:color="000000"/>
          <w:left w:val="single" w:sz="6" w:space="0" w:color="000000"/>
          <w:bottom w:val="single" w:sz="12" w:space="0" w:color="000000"/>
          <w:right w:val="single" w:sz="12" w:space="0" w:color="000000"/>
          <w:insideH w:val="single" w:sz="12" w:space="0" w:color="000000"/>
          <w:insideV w:val="single" w:sz="6" w:space="0" w:color="000000"/>
        </w:tblBorders>
        <w:tblLayout w:type="fixed"/>
        <w:tblCellMar>
          <w:left w:w="30" w:type="dxa"/>
          <w:right w:w="30" w:type="dxa"/>
        </w:tblCellMar>
        <w:tblLook w:val="0000"/>
      </w:tblPr>
      <w:tblGrid>
        <w:gridCol w:w="505"/>
        <w:gridCol w:w="4158"/>
        <w:gridCol w:w="5245"/>
        <w:gridCol w:w="4111"/>
      </w:tblGrid>
      <w:tr w:rsidR="00C14D14" w:rsidRPr="00A60E89" w:rsidTr="00516A70">
        <w:trPr>
          <w:cantSplit/>
          <w:trHeight w:val="160"/>
          <w:tblHeader/>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t>No.</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t>OBSERVACIÓN CDB</w:t>
            </w: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t>RESPUESTA ENTIDAD</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jc w:val="center"/>
              <w:rPr>
                <w:rFonts w:ascii="Arial" w:hAnsi="Arial" w:cs="Arial"/>
              </w:rPr>
            </w:pPr>
            <w:r w:rsidRPr="00A60E89">
              <w:rPr>
                <w:rFonts w:ascii="Arial" w:hAnsi="Arial" w:cs="Arial"/>
              </w:rPr>
              <w:t>CONCLUSIÓN</w:t>
            </w:r>
          </w:p>
        </w:tc>
      </w:tr>
      <w:tr w:rsidR="00C14D14" w:rsidRPr="00A60E89" w:rsidTr="00516A70">
        <w:tblPrEx>
          <w:tblBorders>
            <w:bottom w:val="single" w:sz="2" w:space="0" w:color="000000"/>
            <w:insideH w:val="single" w:sz="2" w:space="0" w:color="000000"/>
          </w:tblBorders>
        </w:tblPrEx>
        <w:trPr>
          <w:cantSplit/>
          <w:trHeight w:val="3731"/>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color w:val="auto"/>
              </w:rPr>
            </w:pPr>
            <w:r w:rsidRPr="00A60E89">
              <w:rPr>
                <w:rFonts w:ascii="Arial" w:hAnsi="Arial" w:cs="Arial"/>
                <w:color w:val="auto"/>
              </w:rPr>
              <w:t>1</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pStyle w:val="Textoindependiente"/>
              <w:rPr>
                <w:rFonts w:cs="Arial"/>
                <w:sz w:val="20"/>
              </w:rPr>
            </w:pPr>
            <w:r w:rsidRPr="00A60E89">
              <w:rPr>
                <w:rFonts w:cs="Arial"/>
                <w:sz w:val="20"/>
              </w:rPr>
              <w:t>Por debilidades de control y seguimiento en el proceso contractual, en la Alcaldía Municipal de Norosí  no existe una dependencia que se encargue de manejar todo el proceso de  contratación del municipio, lo que hace que toda la información respecto a la contratación se encuentre dispersa en las diferentes dependencias de la entidad, generando situaciones equivocas en la entrega de la información a los organismos de control.  Lo anterior genera incumplimiento de disposiciones generales aplicables al proceso contractual (Ley de 594 de 2000.</w:t>
            </w:r>
          </w:p>
          <w:p w:rsidR="00C14D14" w:rsidRPr="00A60E89" w:rsidRDefault="00C14D14" w:rsidP="00516A70">
            <w:pPr>
              <w:rPr>
                <w:rFonts w:ascii="Arial" w:hAnsi="Arial" w:cs="Arial"/>
                <w:color w:val="auto"/>
              </w:rPr>
            </w:pP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color w:val="auto"/>
              </w:rPr>
              <w:t>La administración tienen establecidas funciones de Contratación en la Secretaria de Gobierno y cuenta con un asesor externo para asistir a la administración  en las diferentes etapas contractuales, sin embargo la misma situación locativa de la Alcaldía Municipal impide organizar en forma el tema contractual.  La administración tomará las apreciaciones de la Contraloría Departamental para implementar medidas que lleven a la administración a acopiar y organizar en mejor forma la información contractual.</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pStyle w:val="Textonotapie"/>
              <w:rPr>
                <w:rFonts w:ascii="Arial" w:hAnsi="Arial" w:cs="Arial"/>
                <w:color w:val="auto"/>
              </w:rPr>
            </w:pPr>
            <w:r w:rsidRPr="00A60E89">
              <w:rPr>
                <w:rFonts w:ascii="Arial" w:hAnsi="Arial" w:cs="Arial"/>
                <w:color w:val="auto"/>
              </w:rPr>
              <w:t>El coordinador y el equipo auditor    ratifican  la observación y consideran que este hallazgo debe consolidarse en el Plan de Mejoramiento de la Alcaldía Municipal de Norosí Bolívar.</w:t>
            </w:r>
          </w:p>
        </w:tc>
      </w:tr>
      <w:tr w:rsidR="00C14D14" w:rsidRPr="00A60E89" w:rsidTr="00516A70">
        <w:tblPrEx>
          <w:tblBorders>
            <w:bottom w:val="single" w:sz="2" w:space="0" w:color="000000"/>
            <w:insideH w:val="single" w:sz="2" w:space="0" w:color="000000"/>
          </w:tblBorders>
        </w:tblPrEx>
        <w:trPr>
          <w:cantSplit/>
          <w:trHeight w:val="150"/>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lastRenderedPageBreak/>
              <w:t>2</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rPr>
              <w:t xml:space="preserve">Por debilidades de control y seguimiento en el proceso contractual, en la Alcaldía Municipal de Norosí </w:t>
            </w:r>
            <w:r w:rsidRPr="00A60E89">
              <w:rPr>
                <w:rFonts w:ascii="Arial" w:hAnsi="Arial" w:cs="Arial"/>
                <w:color w:val="auto"/>
              </w:rPr>
              <w:t xml:space="preserve">se evidenció durante la revisión de los expediente de los contratos que en algunas de las carpetas no reposan ciertos documentos que hacen parte de los contratos, los cuales fueron suministrados posteriormente, así mismo se observó que los documentos archivados no se encuentran en forma cronológica. </w:t>
            </w:r>
            <w:r w:rsidRPr="00A60E89">
              <w:rPr>
                <w:rFonts w:ascii="Arial" w:hAnsi="Arial" w:cs="Arial"/>
              </w:rPr>
              <w:t>Lo anterior genera incumplimiento de disposiciones generales aplicables Ley de 594 de 2000, en especial al Acuerdo 042 del 31 de octubre de 2002 en su artículo</w:t>
            </w: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color w:val="auto"/>
              </w:rPr>
              <w:t>Al igual que la observación anterior el municipio tomará las medidas pertinentes para organizar en mejor forma las carpetas contentivas de los procesos contractuales y tener los documentos mejor organizados.</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pStyle w:val="Textonotapie"/>
              <w:rPr>
                <w:rFonts w:ascii="Arial" w:hAnsi="Arial" w:cs="Arial"/>
              </w:rPr>
            </w:pPr>
            <w:r w:rsidRPr="00A60E89">
              <w:rPr>
                <w:rFonts w:ascii="Arial" w:hAnsi="Arial" w:cs="Arial"/>
                <w:color w:val="auto"/>
              </w:rPr>
              <w:t xml:space="preserve">  El coordinador y el equipo auditor    ratifican  la observación y consideran que este hallazgo debe consolidarse en el Plan de Mejoramiento de la Alcaldía Municipal de Norosí </w:t>
            </w:r>
            <w:proofErr w:type="gramStart"/>
            <w:r w:rsidRPr="00A60E89">
              <w:rPr>
                <w:rFonts w:ascii="Arial" w:hAnsi="Arial" w:cs="Arial"/>
                <w:color w:val="auto"/>
              </w:rPr>
              <w:t>Bolívar .</w:t>
            </w:r>
            <w:proofErr w:type="gramEnd"/>
          </w:p>
        </w:tc>
      </w:tr>
      <w:tr w:rsidR="00C14D14" w:rsidRPr="00A60E89" w:rsidTr="00516A70">
        <w:tblPrEx>
          <w:tblBorders>
            <w:bottom w:val="single" w:sz="2" w:space="0" w:color="000000"/>
            <w:insideH w:val="single" w:sz="2" w:space="0" w:color="000000"/>
          </w:tblBorders>
        </w:tblPrEx>
        <w:trPr>
          <w:cantSplit/>
          <w:trHeight w:val="1590"/>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t>3</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rPr>
              <w:t>Por debilidades de control y seguimiento en el proceso contractual, se evidenció que en la Alcaldía Municipal de Norosí no existe una persona encargada del manejo de las entradas y salidas de los bienes y servicios adquiridos por la entidad y por ende los procedimientos que se lleven a cabo para el cumplimiento de las funciones inherentes al mismo, lo cual no  permite un control adecuado de los recursos o actividades realizadas.</w:t>
            </w: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color w:val="auto"/>
              </w:rPr>
              <w:t>Dentro de la planta de personal existe el cargo de Técnico almacenista que se encarga del manejo de las entradas y salidas de los bienes y servicios adquiridos, sin embargo se debe capacitar y mejorar la capacidad de gestión del municipio e implementar las normas sobre la materia para cumplir con la observación planteada por la Contraloría Departamental.</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rPr>
                <w:rFonts w:ascii="Arial" w:hAnsi="Arial" w:cs="Arial"/>
              </w:rPr>
            </w:pPr>
            <w:r w:rsidRPr="00A60E89">
              <w:rPr>
                <w:rFonts w:ascii="Arial" w:hAnsi="Arial" w:cs="Arial"/>
                <w:color w:val="auto"/>
              </w:rPr>
              <w:t>El coordinador y el equipo auditor    ratifican  la observación y consideran que este hallazgo debe consolidarse en el Plan de Mejoramiento de la Alcaldía Municipal de Norosí Bolívar</w:t>
            </w:r>
          </w:p>
        </w:tc>
      </w:tr>
      <w:tr w:rsidR="00C14D14" w:rsidRPr="00A60E89" w:rsidTr="00516A70">
        <w:tblPrEx>
          <w:tblBorders>
            <w:bottom w:val="single" w:sz="2" w:space="0" w:color="000000"/>
            <w:insideH w:val="single" w:sz="2" w:space="0" w:color="000000"/>
          </w:tblBorders>
        </w:tblPrEx>
        <w:trPr>
          <w:cantSplit/>
          <w:trHeight w:val="150"/>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color w:val="auto"/>
              </w:rPr>
            </w:pPr>
            <w:r w:rsidRPr="00A60E89">
              <w:rPr>
                <w:rFonts w:ascii="Arial" w:hAnsi="Arial" w:cs="Arial"/>
                <w:color w:val="auto"/>
              </w:rPr>
              <w:lastRenderedPageBreak/>
              <w:t>4</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rPr>
              <w:t xml:space="preserve">Por debilidades de control y seguimiento en el proceso contractual se observó que los suscrito con </w:t>
            </w:r>
            <w:proofErr w:type="spellStart"/>
            <w:r w:rsidRPr="00A60E89">
              <w:rPr>
                <w:rFonts w:ascii="Arial" w:hAnsi="Arial" w:cs="Arial"/>
              </w:rPr>
              <w:t>Deisy</w:t>
            </w:r>
            <w:proofErr w:type="spellEnd"/>
            <w:r w:rsidRPr="00A60E89">
              <w:rPr>
                <w:rFonts w:ascii="Arial" w:hAnsi="Arial" w:cs="Arial"/>
              </w:rPr>
              <w:t xml:space="preserve"> Montero Puerta, cuyo objeto es Construcción de un pozo de agua subterránea de aproximadamente 70 </w:t>
            </w:r>
            <w:proofErr w:type="spellStart"/>
            <w:r w:rsidRPr="00A60E89">
              <w:rPr>
                <w:rFonts w:ascii="Arial" w:hAnsi="Arial" w:cs="Arial"/>
              </w:rPr>
              <w:t>mts</w:t>
            </w:r>
            <w:proofErr w:type="spellEnd"/>
            <w:r w:rsidRPr="00A60E89">
              <w:rPr>
                <w:rFonts w:ascii="Arial" w:hAnsi="Arial" w:cs="Arial"/>
              </w:rPr>
              <w:t xml:space="preserve"> de profundidad y un diámetro de 8 pulgadas en pvc  </w:t>
            </w:r>
            <w:proofErr w:type="spellStart"/>
            <w:r w:rsidRPr="00A60E89">
              <w:rPr>
                <w:rFonts w:ascii="Arial" w:hAnsi="Arial" w:cs="Arial"/>
              </w:rPr>
              <w:t>rde</w:t>
            </w:r>
            <w:proofErr w:type="spellEnd"/>
            <w:r w:rsidRPr="00A60E89">
              <w:rPr>
                <w:rFonts w:ascii="Arial" w:hAnsi="Arial" w:cs="Arial"/>
              </w:rPr>
              <w:t xml:space="preserve"> 21 pulgadas para la captación del agua del acueducto de la cabecera municipal y el contrato suscrito con Luis Trigo Pérez, cuyo objeto es el movimiento de tierra para conformación de terraplén para protección contra inundaciones en la vereda Chipre, no tienen anexo al expediente del contrato las actas de liquidación de los mismo, lo cual genera un incumplimiento a las disposiciones generales (inaplicabilidad al Decreto 0734 de 2012).</w:t>
            </w: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color w:val="auto"/>
              </w:rPr>
              <w:t>La administración anexa copia del acta de liquidación de este contrato.</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pStyle w:val="Textonotapie"/>
              <w:rPr>
                <w:rFonts w:ascii="Arial" w:hAnsi="Arial" w:cs="Arial"/>
                <w:color w:val="auto"/>
              </w:rPr>
            </w:pPr>
            <w:r w:rsidRPr="00A60E89">
              <w:rPr>
                <w:rFonts w:ascii="Arial" w:hAnsi="Arial" w:cs="Arial"/>
                <w:color w:val="auto"/>
              </w:rPr>
              <w:t>La entidad en su respuesta  anexa, copia de las actas de liquidación relacionada en el presente hallazgo, y es aceptada,  cambiando la tipificación del hallazgo   administrativo, disciplinario  a un hallazgo administrativo y debe consolidarse en el Plan de Mejoramiento de la entidad.</w:t>
            </w:r>
          </w:p>
        </w:tc>
      </w:tr>
      <w:tr w:rsidR="00C14D14" w:rsidRPr="00A60E89" w:rsidTr="00516A70">
        <w:tblPrEx>
          <w:tblBorders>
            <w:bottom w:val="single" w:sz="2" w:space="0" w:color="000000"/>
            <w:insideH w:val="single" w:sz="2" w:space="0" w:color="000000"/>
          </w:tblBorders>
        </w:tblPrEx>
        <w:trPr>
          <w:cantSplit/>
          <w:trHeight w:val="150"/>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color w:val="auto"/>
              </w:rPr>
            </w:pPr>
            <w:r w:rsidRPr="00A60E89">
              <w:rPr>
                <w:rFonts w:ascii="Arial" w:hAnsi="Arial" w:cs="Arial"/>
                <w:color w:val="auto"/>
              </w:rPr>
              <w:t>5</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rPr>
              <w:t>Por debilidades de control y seguimiento en el proceso contractual, se evidenció con el análisis a la muestra de los contratos de prestación de servicios, que ninguno de ellos está enumerado, debilitando con ellos el sistema de control interno de la entidad, lo cual no  permite un control adecuado de los recursos o actividades realizadas</w:t>
            </w: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color w:val="auto"/>
              </w:rPr>
            </w:pPr>
            <w:r w:rsidRPr="00A60E89">
              <w:rPr>
                <w:rFonts w:ascii="Arial" w:hAnsi="Arial" w:cs="Arial"/>
                <w:color w:val="auto"/>
              </w:rPr>
              <w:t>Efectivamente existen problemas de numeración de los contratos que se vienen dando a consecuencia de la observación No. 1 y debido a la no concentración de funciones y que no existe una dependencia que se encargue de manejar todo el proceso de contratación del municipio, lo que hace que toda la información respecto a la contratación se encuentre dispersa en las diferentes dependencias de la entidad, generando situaciones equivocas en la entrega de la información a los organismos de control.  Esta situación será corregida por la administración con la toma de las medidas organizativas de los procesos contractuales.</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pStyle w:val="Textonotapie"/>
              <w:rPr>
                <w:rFonts w:ascii="Arial" w:hAnsi="Arial" w:cs="Arial"/>
                <w:color w:val="auto"/>
              </w:rPr>
            </w:pPr>
            <w:r w:rsidRPr="00A60E89">
              <w:rPr>
                <w:rFonts w:ascii="Arial" w:hAnsi="Arial" w:cs="Arial"/>
                <w:color w:val="auto"/>
              </w:rPr>
              <w:t>El coordinador y el equipo auditor    ratifican  la observación y consideran que este hallazgo debe consolidarse en el Plan de Mejoramiento de la Alcaldía Municipal de Norosí Bolívar</w:t>
            </w:r>
          </w:p>
        </w:tc>
      </w:tr>
      <w:tr w:rsidR="00C14D14" w:rsidRPr="00A60E89" w:rsidTr="00516A70">
        <w:tblPrEx>
          <w:tblBorders>
            <w:bottom w:val="single" w:sz="2" w:space="0" w:color="000000"/>
            <w:insideH w:val="single" w:sz="2" w:space="0" w:color="000000"/>
          </w:tblBorders>
        </w:tblPrEx>
        <w:trPr>
          <w:cantSplit/>
          <w:trHeight w:val="150"/>
        </w:trPr>
        <w:tc>
          <w:tcPr>
            <w:tcW w:w="505" w:type="dxa"/>
            <w:tcBorders>
              <w:top w:val="single" w:sz="12" w:space="0" w:color="000000"/>
              <w:left w:val="single" w:sz="12" w:space="0" w:color="000000"/>
              <w:bottom w:val="single" w:sz="12" w:space="0" w:color="000000"/>
              <w:right w:val="single" w:sz="6" w:space="0" w:color="000000"/>
            </w:tcBorders>
          </w:tcPr>
          <w:p w:rsidR="00C14D14" w:rsidRPr="00A60E89" w:rsidRDefault="00C14D14" w:rsidP="00516A70">
            <w:pPr>
              <w:jc w:val="center"/>
              <w:rPr>
                <w:rFonts w:ascii="Arial" w:hAnsi="Arial" w:cs="Arial"/>
              </w:rPr>
            </w:pPr>
            <w:r w:rsidRPr="00A60E89">
              <w:rPr>
                <w:rFonts w:ascii="Arial" w:hAnsi="Arial" w:cs="Arial"/>
              </w:rPr>
              <w:lastRenderedPageBreak/>
              <w:t>6</w:t>
            </w:r>
          </w:p>
        </w:tc>
        <w:tc>
          <w:tcPr>
            <w:tcW w:w="4158"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rPr>
            </w:pPr>
            <w:r w:rsidRPr="00A60E89">
              <w:rPr>
                <w:rFonts w:ascii="Arial" w:hAnsi="Arial" w:cs="Arial"/>
              </w:rPr>
              <w:t>Por debilidades de control y seguimiento en el proceso contractual se observó el contrato suscrito para suministro de 8 ataúdes y el contrato cuyo objeto es suministro de implementos y útiles de cocina para los restaurantes escolares de los corregimientos mina Brisa, Las Nieves, San Pedro, por valor de $7.500.000, a la fecha de la auditoría no se encontraban liquidados, lo cual genera un incumplimiento a las disposiciones generales (inaplicabilidad al Decreto 0734 de 2012).</w:t>
            </w:r>
          </w:p>
          <w:p w:rsidR="00C14D14" w:rsidRPr="00A60E89" w:rsidRDefault="00C14D14" w:rsidP="00516A70">
            <w:pPr>
              <w:rPr>
                <w:rFonts w:ascii="Arial" w:hAnsi="Arial" w:cs="Arial"/>
              </w:rPr>
            </w:pPr>
          </w:p>
        </w:tc>
        <w:tc>
          <w:tcPr>
            <w:tcW w:w="5245" w:type="dxa"/>
            <w:tcBorders>
              <w:top w:val="single" w:sz="12" w:space="0" w:color="000000"/>
              <w:left w:val="single" w:sz="6" w:space="0" w:color="000000"/>
              <w:bottom w:val="single" w:sz="12" w:space="0" w:color="000000"/>
              <w:right w:val="single" w:sz="6" w:space="0" w:color="000000"/>
            </w:tcBorders>
          </w:tcPr>
          <w:p w:rsidR="00C14D14" w:rsidRPr="00A60E89" w:rsidRDefault="00C14D14" w:rsidP="00516A70">
            <w:pPr>
              <w:rPr>
                <w:rFonts w:ascii="Arial" w:hAnsi="Arial" w:cs="Arial"/>
              </w:rPr>
            </w:pPr>
            <w:r w:rsidRPr="00A60E89">
              <w:rPr>
                <w:rFonts w:ascii="Arial" w:hAnsi="Arial" w:cs="Arial"/>
                <w:color w:val="auto"/>
              </w:rPr>
              <w:t>La administración anexa copias de las actas de liquidación de estos contratos.</w:t>
            </w:r>
          </w:p>
        </w:tc>
        <w:tc>
          <w:tcPr>
            <w:tcW w:w="4111" w:type="dxa"/>
            <w:tcBorders>
              <w:top w:val="single" w:sz="12" w:space="0" w:color="000000"/>
              <w:left w:val="single" w:sz="6" w:space="0" w:color="000000"/>
              <w:bottom w:val="single" w:sz="12" w:space="0" w:color="000000"/>
              <w:right w:val="single" w:sz="12" w:space="0" w:color="000000"/>
            </w:tcBorders>
          </w:tcPr>
          <w:p w:rsidR="00C14D14" w:rsidRPr="00A60E89" w:rsidRDefault="00C14D14" w:rsidP="00516A70">
            <w:pPr>
              <w:pStyle w:val="Textonotapie"/>
              <w:rPr>
                <w:rFonts w:ascii="Arial" w:hAnsi="Arial" w:cs="Arial"/>
                <w:color w:val="auto"/>
              </w:rPr>
            </w:pPr>
            <w:r w:rsidRPr="00A60E89">
              <w:rPr>
                <w:rFonts w:ascii="Arial" w:hAnsi="Arial" w:cs="Arial"/>
                <w:color w:val="auto"/>
              </w:rPr>
              <w:t>La entidad en su respuesta  anexa, copias de las actas de liquidación relacionadas en el presente hallazgo, y es aceptada,  cambiando la tipificación del hallazgo   administrativo, disciplinario a un hallazgo administrativo y debe consolidarse en el Plan de Mejoramiento de la entidad</w:t>
            </w:r>
          </w:p>
        </w:tc>
      </w:tr>
    </w:tbl>
    <w:p w:rsidR="003261C2" w:rsidRDefault="003261C2" w:rsidP="00BD3B8F">
      <w:pPr>
        <w:overflowPunct/>
        <w:autoSpaceDE/>
        <w:autoSpaceDN/>
        <w:adjustRightInd/>
        <w:textAlignment w:val="auto"/>
        <w:rPr>
          <w:rFonts w:ascii="Arial" w:hAnsi="Arial" w:cs="Arial"/>
          <w:bCs/>
          <w:sz w:val="24"/>
          <w:szCs w:val="24"/>
        </w:rPr>
        <w:sectPr w:rsidR="003261C2" w:rsidSect="003261C2">
          <w:pgSz w:w="16838" w:h="11906" w:orient="landscape"/>
          <w:pgMar w:top="1701" w:right="1701" w:bottom="1701" w:left="2268" w:header="709" w:footer="709" w:gutter="0"/>
          <w:pgNumType w:start="1"/>
          <w:cols w:space="708"/>
          <w:docGrid w:linePitch="360"/>
        </w:sectPr>
      </w:pPr>
    </w:p>
    <w:p w:rsidR="00A041A7" w:rsidRPr="008F291E" w:rsidRDefault="00A041A7" w:rsidP="00575302">
      <w:pPr>
        <w:spacing w:line="276" w:lineRule="auto"/>
        <w:jc w:val="center"/>
        <w:rPr>
          <w:rFonts w:ascii="Arial" w:hAnsi="Arial" w:cs="Arial"/>
          <w:bCs/>
          <w:sz w:val="24"/>
          <w:szCs w:val="24"/>
        </w:rPr>
      </w:pPr>
    </w:p>
    <w:sectPr w:rsidR="00A041A7" w:rsidRPr="008F291E" w:rsidSect="0057622F">
      <w:pgSz w:w="11906" w:h="16838"/>
      <w:pgMar w:top="2268"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186" w:rsidRDefault="009A4186" w:rsidP="000A0375">
      <w:r>
        <w:separator/>
      </w:r>
    </w:p>
  </w:endnote>
  <w:endnote w:type="continuationSeparator" w:id="0">
    <w:p w:rsidR="009A4186" w:rsidRDefault="009A4186" w:rsidP="000A0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Casual">
    <w:altName w:val="Courier New"/>
    <w:charset w:val="00"/>
    <w:family w:val="script"/>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97034"/>
      <w:docPartObj>
        <w:docPartGallery w:val="Page Numbers (Bottom of Page)"/>
        <w:docPartUnique/>
      </w:docPartObj>
    </w:sdtPr>
    <w:sdtContent>
      <w:p w:rsidR="006E72C3" w:rsidRDefault="006E72C3">
        <w:pPr>
          <w:pStyle w:val="Piedepgina"/>
          <w:jc w:val="center"/>
        </w:pPr>
      </w:p>
      <w:p w:rsidR="006E72C3" w:rsidRDefault="006E72C3" w:rsidP="00B70752">
        <w:pPr>
          <w:pStyle w:val="Sinespaciado"/>
          <w:jc w:val="center"/>
          <w:rPr>
            <w:sz w:val="16"/>
            <w:szCs w:val="16"/>
          </w:rPr>
        </w:pPr>
        <w:r w:rsidRPr="00AB7EB1">
          <w:rPr>
            <w:sz w:val="16"/>
            <w:szCs w:val="16"/>
          </w:rPr>
          <w:t>Centro Calle 36 (Gaste</w:t>
        </w:r>
        <w:r>
          <w:rPr>
            <w:sz w:val="16"/>
            <w:szCs w:val="16"/>
          </w:rPr>
          <w:t xml:space="preserve">lbondo) </w:t>
        </w:r>
        <w:proofErr w:type="spellStart"/>
        <w:r>
          <w:rPr>
            <w:sz w:val="16"/>
            <w:szCs w:val="16"/>
          </w:rPr>
          <w:t>No.2</w:t>
        </w:r>
        <w:proofErr w:type="spellEnd"/>
        <w:r>
          <w:rPr>
            <w:sz w:val="16"/>
            <w:szCs w:val="16"/>
          </w:rPr>
          <w:t>-67 PBX (95) 6644368</w:t>
        </w:r>
        <w:r w:rsidRPr="00AB7EB1">
          <w:rPr>
            <w:sz w:val="16"/>
            <w:szCs w:val="16"/>
          </w:rPr>
          <w:t xml:space="preserve">/69 - 6600433 </w:t>
        </w:r>
        <w:r>
          <w:rPr>
            <w:sz w:val="16"/>
            <w:szCs w:val="16"/>
          </w:rPr>
          <w:t xml:space="preserve">– 6609262 – 6685604 - 6609907 </w:t>
        </w:r>
        <w:r w:rsidRPr="00AB7EB1">
          <w:rPr>
            <w:sz w:val="16"/>
            <w:szCs w:val="16"/>
          </w:rPr>
          <w:t>FAX 6641257</w:t>
        </w:r>
      </w:p>
      <w:p w:rsidR="006E72C3" w:rsidRPr="0006785C" w:rsidRDefault="006E72C3" w:rsidP="00B70752">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proofErr w:type="spellStart"/>
        <w:r w:rsidRPr="00AB7EB1">
          <w:rPr>
            <w:sz w:val="16"/>
            <w:szCs w:val="16"/>
            <w:lang w:val="pt-BR"/>
          </w:rPr>
          <w:t>Colombia</w:t>
        </w:r>
        <w:proofErr w:type="spellEnd"/>
      </w:p>
      <w:p w:rsidR="006E72C3" w:rsidRPr="006138A2" w:rsidRDefault="006E72C3" w:rsidP="00B70752">
        <w:pPr>
          <w:pStyle w:val="Piedepgina"/>
          <w:jc w:val="center"/>
          <w:rPr>
            <w:lang w:val="pt-BR"/>
          </w:rPr>
        </w:pPr>
        <w:hyperlink r:id="rId1" w:history="1">
          <w:r w:rsidRPr="00AB7EB1">
            <w:rPr>
              <w:rStyle w:val="Hipervnculo"/>
              <w:rFonts w:ascii="Arial" w:hAnsi="Arial"/>
              <w:sz w:val="16"/>
              <w:szCs w:val="16"/>
              <w:lang w:val="pt-BR"/>
            </w:rPr>
            <w:t>www.contraloriadebolivar.gov.co</w:t>
          </w:r>
        </w:hyperlink>
        <w:r w:rsidRPr="00AB7EB1">
          <w:rPr>
            <w:sz w:val="16"/>
            <w:szCs w:val="16"/>
            <w:lang w:val="pt-BR"/>
          </w:rPr>
          <w:t xml:space="preserve"> E mail: </w:t>
        </w:r>
        <w:hyperlink r:id="rId2" w:history="1">
          <w:r w:rsidRPr="007063F3">
            <w:rPr>
              <w:rStyle w:val="Hipervnculo"/>
              <w:rFonts w:ascii="Arial" w:hAnsi="Arial"/>
              <w:sz w:val="16"/>
              <w:szCs w:val="16"/>
              <w:lang w:val="pt-BR"/>
            </w:rPr>
            <w:t>contraloria@contraloriadebolivar.gov.co</w:t>
          </w:r>
        </w:hyperlink>
      </w:p>
      <w:p w:rsidR="006E72C3" w:rsidRDefault="006E72C3">
        <w:pPr>
          <w:pStyle w:val="Piedepgina"/>
          <w:jc w:val="center"/>
        </w:pPr>
      </w:p>
    </w:sdtContent>
  </w:sdt>
  <w:p w:rsidR="006E72C3" w:rsidRDefault="006E72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186" w:rsidRDefault="009A4186" w:rsidP="000A0375">
      <w:r>
        <w:separator/>
      </w:r>
    </w:p>
  </w:footnote>
  <w:footnote w:type="continuationSeparator" w:id="0">
    <w:p w:rsidR="009A4186" w:rsidRDefault="009A4186" w:rsidP="000A0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7"/>
      <w:gridCol w:w="4904"/>
    </w:tblGrid>
    <w:tr w:rsidR="006E72C3" w:rsidRPr="005D3FE6" w:rsidTr="00E30825">
      <w:trPr>
        <w:trHeight w:val="1374"/>
      </w:trPr>
      <w:tc>
        <w:tcPr>
          <w:tcW w:w="4127" w:type="dxa"/>
        </w:tcPr>
        <w:p w:rsidR="006E72C3" w:rsidRDefault="006E72C3" w:rsidP="00E30825">
          <w:pPr>
            <w:pStyle w:val="Encabezado"/>
          </w:pPr>
          <w:r w:rsidRPr="007E1F72">
            <w:rPr>
              <w:noProof/>
              <w:lang w:val="es-CO" w:eastAsia="es-CO"/>
            </w:rPr>
            <w:pict>
              <v:shapetype id="_x0000_t32" coordsize="21600,21600" o:spt="32" o:oned="t" path="m,l21600,21600e" filled="f">
                <v:path arrowok="t" fillok="f" o:connecttype="none"/>
                <o:lock v:ext="edit" shapetype="t"/>
              </v:shapetype>
              <v:shape id="AutoShape 1" o:spid="_x0000_s1044" type="#_x0000_t32" style="position:absolute;margin-left:81.45pt;margin-top:49.3pt;width:348.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" strokeweight="1pt"/>
            </w:pict>
          </w:r>
          <w:r w:rsidRPr="005C34F9">
            <w:rPr>
              <w:noProof/>
              <w:lang w:eastAsia="es-ES"/>
            </w:rPr>
            <w:drawing>
              <wp:inline distT="0" distB="0" distL="0" distR="0">
                <wp:extent cx="2464256" cy="907883"/>
                <wp:effectExtent l="19050" t="0" r="0" b="0"/>
                <wp:docPr id="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p>
      </w:tc>
      <w:tc>
        <w:tcPr>
          <w:tcW w:w="4904" w:type="dxa"/>
          <w:vAlign w:val="center"/>
        </w:tcPr>
        <w:p w:rsidR="006E72C3" w:rsidRDefault="006E72C3" w:rsidP="00E30825">
          <w:pPr>
            <w:pStyle w:val="Sinespaciado"/>
            <w:rPr>
              <w:rFonts w:ascii="Arial" w:hAnsi="Arial" w:cs="Arial"/>
              <w:b/>
              <w:sz w:val="18"/>
              <w:szCs w:val="18"/>
            </w:rPr>
          </w:pPr>
        </w:p>
        <w:p w:rsidR="006E72C3" w:rsidRPr="005D3FE6" w:rsidRDefault="006E72C3" w:rsidP="00E30825">
          <w:pPr>
            <w:pStyle w:val="Sinespaciado"/>
            <w:rPr>
              <w:rFonts w:ascii="Arial" w:hAnsi="Arial" w:cs="Arial"/>
              <w:b/>
              <w:sz w:val="18"/>
              <w:szCs w:val="18"/>
            </w:rPr>
          </w:pPr>
          <w:r w:rsidRPr="005D3FE6">
            <w:rPr>
              <w:rFonts w:ascii="Arial" w:hAnsi="Arial" w:cs="Arial"/>
              <w:b/>
              <w:sz w:val="18"/>
              <w:szCs w:val="18"/>
            </w:rPr>
            <w:t>«Vigilancia para una Gestión Pública Transparente»</w:t>
          </w:r>
        </w:p>
      </w:tc>
    </w:tr>
  </w:tbl>
  <w:p w:rsidR="006E72C3" w:rsidRDefault="006E72C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626D"/>
    <w:multiLevelType w:val="multilevel"/>
    <w:tmpl w:val="98D6CD0E"/>
    <w:lvl w:ilvl="0">
      <w:start w:val="2"/>
      <w:numFmt w:val="decimal"/>
      <w:lvlText w:val="%1."/>
      <w:lvlJc w:val="left"/>
      <w:pPr>
        <w:ind w:left="585" w:hanging="58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2D0732B"/>
    <w:multiLevelType w:val="hybridMultilevel"/>
    <w:tmpl w:val="4184C1D0"/>
    <w:lvl w:ilvl="0" w:tplc="201A0AD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C371919"/>
    <w:multiLevelType w:val="multilevel"/>
    <w:tmpl w:val="31528AC2"/>
    <w:lvl w:ilvl="0">
      <w:start w:val="2"/>
      <w:numFmt w:val="decimal"/>
      <w:lvlText w:val="%1."/>
      <w:lvlJc w:val="left"/>
      <w:pPr>
        <w:ind w:left="780" w:hanging="780"/>
      </w:pPr>
      <w:rPr>
        <w:rFonts w:hint="default"/>
      </w:rPr>
    </w:lvl>
    <w:lvl w:ilvl="1">
      <w:start w:val="1"/>
      <w:numFmt w:val="decimal"/>
      <w:lvlText w:val="%1.%2."/>
      <w:lvlJc w:val="left"/>
      <w:pPr>
        <w:ind w:left="1025" w:hanging="780"/>
      </w:pPr>
      <w:rPr>
        <w:rFonts w:hint="default"/>
      </w:rPr>
    </w:lvl>
    <w:lvl w:ilvl="2">
      <w:start w:val="1"/>
      <w:numFmt w:val="decimal"/>
      <w:lvlText w:val="%1.%2.%3."/>
      <w:lvlJc w:val="left"/>
      <w:pPr>
        <w:ind w:left="127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
    <w:nsid w:val="256D719B"/>
    <w:multiLevelType w:val="multilevel"/>
    <w:tmpl w:val="1FAC5C6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5A6113B"/>
    <w:multiLevelType w:val="hybridMultilevel"/>
    <w:tmpl w:val="8DC07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73C58F4"/>
    <w:multiLevelType w:val="multilevel"/>
    <w:tmpl w:val="AC5A7C6A"/>
    <w:lvl w:ilvl="0">
      <w:start w:val="1"/>
      <w:numFmt w:val="decimal"/>
      <w:lvlText w:val="%1."/>
      <w:lvlJc w:val="left"/>
      <w:pPr>
        <w:ind w:left="720" w:hanging="360"/>
      </w:pPr>
      <w:rPr>
        <w:rFonts w:hint="default"/>
      </w:rPr>
    </w:lvl>
    <w:lvl w:ilvl="1">
      <w:start w:val="1"/>
      <w:numFmt w:val="decimal"/>
      <w:isLgl/>
      <w:lvlText w:val="%1.%2"/>
      <w:lvlJc w:val="left"/>
      <w:pPr>
        <w:ind w:left="780" w:hanging="390"/>
      </w:pPr>
      <w:rPr>
        <w:rFonts w:eastAsiaTheme="minorHAnsi" w:hint="default"/>
      </w:rPr>
    </w:lvl>
    <w:lvl w:ilvl="2">
      <w:start w:val="1"/>
      <w:numFmt w:val="decimal"/>
      <w:isLgl/>
      <w:lvlText w:val="%1.%2.%3"/>
      <w:lvlJc w:val="left"/>
      <w:pPr>
        <w:ind w:left="1140" w:hanging="720"/>
      </w:pPr>
      <w:rPr>
        <w:rFonts w:eastAsiaTheme="minorHAnsi" w:hint="default"/>
      </w:rPr>
    </w:lvl>
    <w:lvl w:ilvl="3">
      <w:start w:val="1"/>
      <w:numFmt w:val="decimal"/>
      <w:isLgl/>
      <w:lvlText w:val="%1.%2.%3.%4"/>
      <w:lvlJc w:val="left"/>
      <w:pPr>
        <w:ind w:left="1530" w:hanging="1080"/>
      </w:pPr>
      <w:rPr>
        <w:rFonts w:eastAsiaTheme="minorHAnsi" w:hint="default"/>
      </w:rPr>
    </w:lvl>
    <w:lvl w:ilvl="4">
      <w:start w:val="1"/>
      <w:numFmt w:val="decimal"/>
      <w:isLgl/>
      <w:lvlText w:val="%1.%2.%3.%4.%5"/>
      <w:lvlJc w:val="left"/>
      <w:pPr>
        <w:ind w:left="1560" w:hanging="1080"/>
      </w:pPr>
      <w:rPr>
        <w:rFonts w:eastAsiaTheme="minorHAnsi" w:hint="default"/>
      </w:rPr>
    </w:lvl>
    <w:lvl w:ilvl="5">
      <w:start w:val="1"/>
      <w:numFmt w:val="decimal"/>
      <w:isLgl/>
      <w:lvlText w:val="%1.%2.%3.%4.%5.%6"/>
      <w:lvlJc w:val="left"/>
      <w:pPr>
        <w:ind w:left="195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70" w:hanging="1800"/>
      </w:pPr>
      <w:rPr>
        <w:rFonts w:eastAsiaTheme="minorHAnsi" w:hint="default"/>
      </w:rPr>
    </w:lvl>
    <w:lvl w:ilvl="8">
      <w:start w:val="1"/>
      <w:numFmt w:val="decimal"/>
      <w:isLgl/>
      <w:lvlText w:val="%1.%2.%3.%4.%5.%6.%7.%8.%9"/>
      <w:lvlJc w:val="left"/>
      <w:pPr>
        <w:ind w:left="2400" w:hanging="1800"/>
      </w:pPr>
      <w:rPr>
        <w:rFonts w:eastAsiaTheme="minorHAnsi" w:hint="default"/>
      </w:rPr>
    </w:lvl>
  </w:abstractNum>
  <w:abstractNum w:abstractNumId="6">
    <w:nsid w:val="27714E47"/>
    <w:multiLevelType w:val="hybridMultilevel"/>
    <w:tmpl w:val="77AA4A92"/>
    <w:lvl w:ilvl="0" w:tplc="37504B7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C446BF8"/>
    <w:multiLevelType w:val="hybridMultilevel"/>
    <w:tmpl w:val="CE22AD8E"/>
    <w:lvl w:ilvl="0" w:tplc="B6C09372">
      <w:start w:val="1"/>
      <w:numFmt w:val="decimal"/>
      <w:lvlText w:val="%1."/>
      <w:lvlJc w:val="left"/>
      <w:pPr>
        <w:tabs>
          <w:tab w:val="num" w:pos="720"/>
        </w:tabs>
        <w:ind w:left="720" w:hanging="360"/>
      </w:pPr>
      <w:rPr>
        <w:rFonts w:hint="default"/>
      </w:rPr>
    </w:lvl>
    <w:lvl w:ilvl="1" w:tplc="EF0C3434">
      <w:numFmt w:val="none"/>
      <w:lvlText w:val=""/>
      <w:lvlJc w:val="left"/>
      <w:pPr>
        <w:tabs>
          <w:tab w:val="num" w:pos="360"/>
        </w:tabs>
      </w:pPr>
    </w:lvl>
    <w:lvl w:ilvl="2" w:tplc="2F648BF8">
      <w:numFmt w:val="none"/>
      <w:lvlText w:val=""/>
      <w:lvlJc w:val="left"/>
      <w:pPr>
        <w:tabs>
          <w:tab w:val="num" w:pos="360"/>
        </w:tabs>
      </w:pPr>
    </w:lvl>
    <w:lvl w:ilvl="3" w:tplc="487E81A6">
      <w:numFmt w:val="none"/>
      <w:lvlText w:val=""/>
      <w:lvlJc w:val="left"/>
      <w:pPr>
        <w:tabs>
          <w:tab w:val="num" w:pos="360"/>
        </w:tabs>
      </w:pPr>
    </w:lvl>
    <w:lvl w:ilvl="4" w:tplc="39DCF612">
      <w:numFmt w:val="none"/>
      <w:lvlText w:val=""/>
      <w:lvlJc w:val="left"/>
      <w:pPr>
        <w:tabs>
          <w:tab w:val="num" w:pos="360"/>
        </w:tabs>
      </w:pPr>
    </w:lvl>
    <w:lvl w:ilvl="5" w:tplc="C5E09D72">
      <w:numFmt w:val="none"/>
      <w:lvlText w:val=""/>
      <w:lvlJc w:val="left"/>
      <w:pPr>
        <w:tabs>
          <w:tab w:val="num" w:pos="360"/>
        </w:tabs>
      </w:pPr>
    </w:lvl>
    <w:lvl w:ilvl="6" w:tplc="8E329556">
      <w:numFmt w:val="none"/>
      <w:lvlText w:val=""/>
      <w:lvlJc w:val="left"/>
      <w:pPr>
        <w:tabs>
          <w:tab w:val="num" w:pos="360"/>
        </w:tabs>
      </w:pPr>
    </w:lvl>
    <w:lvl w:ilvl="7" w:tplc="9C34EC14">
      <w:numFmt w:val="none"/>
      <w:lvlText w:val=""/>
      <w:lvlJc w:val="left"/>
      <w:pPr>
        <w:tabs>
          <w:tab w:val="num" w:pos="360"/>
        </w:tabs>
      </w:pPr>
    </w:lvl>
    <w:lvl w:ilvl="8" w:tplc="648A7A30">
      <w:numFmt w:val="none"/>
      <w:lvlText w:val=""/>
      <w:lvlJc w:val="left"/>
      <w:pPr>
        <w:tabs>
          <w:tab w:val="num" w:pos="360"/>
        </w:tabs>
      </w:pPr>
    </w:lvl>
  </w:abstractNum>
  <w:abstractNum w:abstractNumId="8">
    <w:nsid w:val="2FA748FC"/>
    <w:multiLevelType w:val="multilevel"/>
    <w:tmpl w:val="643003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9768A2"/>
    <w:multiLevelType w:val="multilevel"/>
    <w:tmpl w:val="BC14FDF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9812658"/>
    <w:multiLevelType w:val="multilevel"/>
    <w:tmpl w:val="B8FC45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EF959FC"/>
    <w:multiLevelType w:val="hybridMultilevel"/>
    <w:tmpl w:val="F938659A"/>
    <w:lvl w:ilvl="0" w:tplc="9CE2127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FD32736"/>
    <w:multiLevelType w:val="multilevel"/>
    <w:tmpl w:val="AA74D294"/>
    <w:lvl w:ilvl="0">
      <w:start w:val="2"/>
      <w:numFmt w:val="decimal"/>
      <w:lvlText w:val="%1."/>
      <w:lvlJc w:val="left"/>
      <w:pPr>
        <w:ind w:left="106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57E06BB1"/>
    <w:multiLevelType w:val="multilevel"/>
    <w:tmpl w:val="7F3EE6C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94869EF"/>
    <w:multiLevelType w:val="multilevel"/>
    <w:tmpl w:val="ADC03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9C7C86"/>
    <w:multiLevelType w:val="multilevel"/>
    <w:tmpl w:val="AC70B526"/>
    <w:lvl w:ilvl="0">
      <w:start w:val="1"/>
      <w:numFmt w:val="decimal"/>
      <w:lvlText w:val="%1."/>
      <w:lvlJc w:val="left"/>
      <w:pPr>
        <w:ind w:left="360" w:hanging="360"/>
      </w:pPr>
      <w:rPr>
        <w:rFonts w:hint="default"/>
        <w:b/>
        <w:i w:val="0"/>
        <w:color w:val="auto"/>
        <w:sz w:val="24"/>
        <w:szCs w:val="24"/>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16">
    <w:nsid w:val="6CD74B1F"/>
    <w:multiLevelType w:val="hybridMultilevel"/>
    <w:tmpl w:val="6A28EF7A"/>
    <w:lvl w:ilvl="0" w:tplc="A022EB20">
      <w:start w:val="1"/>
      <w:numFmt w:val="decimal"/>
      <w:lvlText w:val="%1."/>
      <w:lvlJc w:val="left"/>
      <w:pPr>
        <w:tabs>
          <w:tab w:val="num" w:pos="360"/>
        </w:tabs>
        <w:ind w:left="360" w:hanging="360"/>
      </w:pPr>
      <w:rPr>
        <w:rFonts w:hint="default"/>
        <w:sz w:val="24"/>
        <w:szCs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6F3B08F1"/>
    <w:multiLevelType w:val="multilevel"/>
    <w:tmpl w:val="1ECE130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920845"/>
    <w:multiLevelType w:val="multilevel"/>
    <w:tmpl w:val="CFA2F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3"/>
  </w:num>
  <w:num w:numId="4">
    <w:abstractNumId w:val="9"/>
  </w:num>
  <w:num w:numId="5">
    <w:abstractNumId w:val="13"/>
  </w:num>
  <w:num w:numId="6">
    <w:abstractNumId w:val="4"/>
  </w:num>
  <w:num w:numId="7">
    <w:abstractNumId w:val="1"/>
  </w:num>
  <w:num w:numId="8">
    <w:abstractNumId w:val="17"/>
  </w:num>
  <w:num w:numId="9">
    <w:abstractNumId w:val="15"/>
  </w:num>
  <w:num w:numId="10">
    <w:abstractNumId w:val="18"/>
  </w:num>
  <w:num w:numId="11">
    <w:abstractNumId w:val="2"/>
  </w:num>
  <w:num w:numId="12">
    <w:abstractNumId w:val="0"/>
  </w:num>
  <w:num w:numId="13">
    <w:abstractNumId w:val="11"/>
  </w:num>
  <w:num w:numId="14">
    <w:abstractNumId w:val="6"/>
  </w:num>
  <w:num w:numId="15">
    <w:abstractNumId w:val="10"/>
  </w:num>
  <w:num w:numId="16">
    <w:abstractNumId w:val="5"/>
  </w:num>
  <w:num w:numId="17">
    <w:abstractNumId w:val="8"/>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4338"/>
    <o:shapelayout v:ext="edit">
      <o:idmap v:ext="edit" data="1"/>
      <o:rules v:ext="edit">
        <o:r id="V:Rule2" type="connector" idref="#AutoShape 1"/>
      </o:rules>
    </o:shapelayout>
  </w:hdrShapeDefaults>
  <w:footnotePr>
    <w:footnote w:id="-1"/>
    <w:footnote w:id="0"/>
  </w:footnotePr>
  <w:endnotePr>
    <w:endnote w:id="-1"/>
    <w:endnote w:id="0"/>
  </w:endnotePr>
  <w:compat/>
  <w:rsids>
    <w:rsidRoot w:val="000A0375"/>
    <w:rsid w:val="00010B85"/>
    <w:rsid w:val="00016D56"/>
    <w:rsid w:val="0002276F"/>
    <w:rsid w:val="0003423D"/>
    <w:rsid w:val="0003665E"/>
    <w:rsid w:val="000410F4"/>
    <w:rsid w:val="00052772"/>
    <w:rsid w:val="000702B1"/>
    <w:rsid w:val="0008339A"/>
    <w:rsid w:val="00083FDB"/>
    <w:rsid w:val="000A0375"/>
    <w:rsid w:val="000B3244"/>
    <w:rsid w:val="000C31C8"/>
    <w:rsid w:val="000C3F8A"/>
    <w:rsid w:val="000C57D7"/>
    <w:rsid w:val="000C620E"/>
    <w:rsid w:val="000D6128"/>
    <w:rsid w:val="000E2B68"/>
    <w:rsid w:val="000E5C67"/>
    <w:rsid w:val="000F359A"/>
    <w:rsid w:val="000F3F5C"/>
    <w:rsid w:val="000F5316"/>
    <w:rsid w:val="00106AFD"/>
    <w:rsid w:val="00110D7D"/>
    <w:rsid w:val="00117F47"/>
    <w:rsid w:val="00126173"/>
    <w:rsid w:val="00131BC0"/>
    <w:rsid w:val="0013699B"/>
    <w:rsid w:val="00154BAB"/>
    <w:rsid w:val="00165623"/>
    <w:rsid w:val="0017640A"/>
    <w:rsid w:val="0019229B"/>
    <w:rsid w:val="0019404B"/>
    <w:rsid w:val="0019741C"/>
    <w:rsid w:val="001A057C"/>
    <w:rsid w:val="001A1F0E"/>
    <w:rsid w:val="001B03A0"/>
    <w:rsid w:val="001B57B2"/>
    <w:rsid w:val="001B6195"/>
    <w:rsid w:val="001C4CAA"/>
    <w:rsid w:val="001D5B23"/>
    <w:rsid w:val="001F5072"/>
    <w:rsid w:val="00210586"/>
    <w:rsid w:val="00216952"/>
    <w:rsid w:val="002176FE"/>
    <w:rsid w:val="0022361B"/>
    <w:rsid w:val="002262A5"/>
    <w:rsid w:val="00270634"/>
    <w:rsid w:val="00276932"/>
    <w:rsid w:val="002954AE"/>
    <w:rsid w:val="002B648D"/>
    <w:rsid w:val="002B65D7"/>
    <w:rsid w:val="002D12A3"/>
    <w:rsid w:val="002D43B1"/>
    <w:rsid w:val="002E129E"/>
    <w:rsid w:val="002F313B"/>
    <w:rsid w:val="002F651D"/>
    <w:rsid w:val="00307390"/>
    <w:rsid w:val="00312DD9"/>
    <w:rsid w:val="00322F79"/>
    <w:rsid w:val="003261C2"/>
    <w:rsid w:val="0033018A"/>
    <w:rsid w:val="00332CC1"/>
    <w:rsid w:val="00340202"/>
    <w:rsid w:val="0034341C"/>
    <w:rsid w:val="003601D5"/>
    <w:rsid w:val="00370761"/>
    <w:rsid w:val="00375037"/>
    <w:rsid w:val="00380FF9"/>
    <w:rsid w:val="003934E8"/>
    <w:rsid w:val="003B3842"/>
    <w:rsid w:val="003B5931"/>
    <w:rsid w:val="003B60DA"/>
    <w:rsid w:val="003C5C48"/>
    <w:rsid w:val="003D09ED"/>
    <w:rsid w:val="003E6CF1"/>
    <w:rsid w:val="003F2F97"/>
    <w:rsid w:val="003F650B"/>
    <w:rsid w:val="003F7ADD"/>
    <w:rsid w:val="00414C20"/>
    <w:rsid w:val="004637E0"/>
    <w:rsid w:val="0046615C"/>
    <w:rsid w:val="00466A92"/>
    <w:rsid w:val="00474E38"/>
    <w:rsid w:val="004775E8"/>
    <w:rsid w:val="00485B14"/>
    <w:rsid w:val="004875DE"/>
    <w:rsid w:val="00491166"/>
    <w:rsid w:val="004A2DB4"/>
    <w:rsid w:val="004A35AC"/>
    <w:rsid w:val="004B2AFC"/>
    <w:rsid w:val="004D3981"/>
    <w:rsid w:val="00502300"/>
    <w:rsid w:val="0050506E"/>
    <w:rsid w:val="0050737C"/>
    <w:rsid w:val="00516A70"/>
    <w:rsid w:val="00520609"/>
    <w:rsid w:val="00527D13"/>
    <w:rsid w:val="00544607"/>
    <w:rsid w:val="00546385"/>
    <w:rsid w:val="005472CB"/>
    <w:rsid w:val="00550854"/>
    <w:rsid w:val="00552D7C"/>
    <w:rsid w:val="0056698E"/>
    <w:rsid w:val="00575302"/>
    <w:rsid w:val="00575542"/>
    <w:rsid w:val="005755A5"/>
    <w:rsid w:val="0057622F"/>
    <w:rsid w:val="00576914"/>
    <w:rsid w:val="00580ED7"/>
    <w:rsid w:val="0059779F"/>
    <w:rsid w:val="005A0718"/>
    <w:rsid w:val="005A7873"/>
    <w:rsid w:val="005B1154"/>
    <w:rsid w:val="005B3509"/>
    <w:rsid w:val="005B3984"/>
    <w:rsid w:val="005B6C4F"/>
    <w:rsid w:val="005C0434"/>
    <w:rsid w:val="005C3DF8"/>
    <w:rsid w:val="005C708A"/>
    <w:rsid w:val="005D5589"/>
    <w:rsid w:val="005E2234"/>
    <w:rsid w:val="00601C34"/>
    <w:rsid w:val="00605C12"/>
    <w:rsid w:val="0060641D"/>
    <w:rsid w:val="006064BA"/>
    <w:rsid w:val="006148E2"/>
    <w:rsid w:val="00636849"/>
    <w:rsid w:val="006438A2"/>
    <w:rsid w:val="00657152"/>
    <w:rsid w:val="0066153F"/>
    <w:rsid w:val="0066651D"/>
    <w:rsid w:val="0067022F"/>
    <w:rsid w:val="00687CB4"/>
    <w:rsid w:val="006954CD"/>
    <w:rsid w:val="00695772"/>
    <w:rsid w:val="006A378B"/>
    <w:rsid w:val="006B3495"/>
    <w:rsid w:val="006B4576"/>
    <w:rsid w:val="006B54A5"/>
    <w:rsid w:val="006B5B08"/>
    <w:rsid w:val="006C02D8"/>
    <w:rsid w:val="006C4061"/>
    <w:rsid w:val="006D10F0"/>
    <w:rsid w:val="006D3346"/>
    <w:rsid w:val="006E4090"/>
    <w:rsid w:val="006E6264"/>
    <w:rsid w:val="006E72C3"/>
    <w:rsid w:val="00704F3C"/>
    <w:rsid w:val="00721F9D"/>
    <w:rsid w:val="00742642"/>
    <w:rsid w:val="00742CDE"/>
    <w:rsid w:val="007453A3"/>
    <w:rsid w:val="00745B01"/>
    <w:rsid w:val="00755735"/>
    <w:rsid w:val="00764752"/>
    <w:rsid w:val="00773A14"/>
    <w:rsid w:val="00775682"/>
    <w:rsid w:val="00784943"/>
    <w:rsid w:val="007B1155"/>
    <w:rsid w:val="007C5102"/>
    <w:rsid w:val="007E1F72"/>
    <w:rsid w:val="007E4DF7"/>
    <w:rsid w:val="007E54DB"/>
    <w:rsid w:val="007E6523"/>
    <w:rsid w:val="007F7734"/>
    <w:rsid w:val="00832871"/>
    <w:rsid w:val="0084498F"/>
    <w:rsid w:val="00847203"/>
    <w:rsid w:val="0085194B"/>
    <w:rsid w:val="008530A7"/>
    <w:rsid w:val="00853DD4"/>
    <w:rsid w:val="008802E8"/>
    <w:rsid w:val="0088752C"/>
    <w:rsid w:val="008A2B65"/>
    <w:rsid w:val="008B2114"/>
    <w:rsid w:val="008E6252"/>
    <w:rsid w:val="008F291E"/>
    <w:rsid w:val="008F6DB2"/>
    <w:rsid w:val="009047E4"/>
    <w:rsid w:val="009049AD"/>
    <w:rsid w:val="0091583C"/>
    <w:rsid w:val="00921C70"/>
    <w:rsid w:val="00927E76"/>
    <w:rsid w:val="00930949"/>
    <w:rsid w:val="00932568"/>
    <w:rsid w:val="00932C57"/>
    <w:rsid w:val="009529E9"/>
    <w:rsid w:val="00980298"/>
    <w:rsid w:val="00985FAD"/>
    <w:rsid w:val="00987330"/>
    <w:rsid w:val="009936DF"/>
    <w:rsid w:val="00994E38"/>
    <w:rsid w:val="009A4186"/>
    <w:rsid w:val="009B6251"/>
    <w:rsid w:val="009C03D6"/>
    <w:rsid w:val="009C0CF1"/>
    <w:rsid w:val="009D26EE"/>
    <w:rsid w:val="009E08F4"/>
    <w:rsid w:val="00A00488"/>
    <w:rsid w:val="00A039AB"/>
    <w:rsid w:val="00A041A7"/>
    <w:rsid w:val="00A05767"/>
    <w:rsid w:val="00A0687B"/>
    <w:rsid w:val="00A13C9C"/>
    <w:rsid w:val="00A14145"/>
    <w:rsid w:val="00A265C6"/>
    <w:rsid w:val="00A40362"/>
    <w:rsid w:val="00A45064"/>
    <w:rsid w:val="00A462E9"/>
    <w:rsid w:val="00A60FA6"/>
    <w:rsid w:val="00A6492D"/>
    <w:rsid w:val="00A727D6"/>
    <w:rsid w:val="00A73B60"/>
    <w:rsid w:val="00A75121"/>
    <w:rsid w:val="00A778B2"/>
    <w:rsid w:val="00A77F86"/>
    <w:rsid w:val="00A97227"/>
    <w:rsid w:val="00AA0EAE"/>
    <w:rsid w:val="00AB2E90"/>
    <w:rsid w:val="00AB46DE"/>
    <w:rsid w:val="00AC1CC2"/>
    <w:rsid w:val="00AD473C"/>
    <w:rsid w:val="00AD676A"/>
    <w:rsid w:val="00AE5048"/>
    <w:rsid w:val="00AF1D3D"/>
    <w:rsid w:val="00B02506"/>
    <w:rsid w:val="00B175A2"/>
    <w:rsid w:val="00B178C3"/>
    <w:rsid w:val="00B21630"/>
    <w:rsid w:val="00B24CB1"/>
    <w:rsid w:val="00B379F4"/>
    <w:rsid w:val="00B60AB1"/>
    <w:rsid w:val="00B65EB8"/>
    <w:rsid w:val="00B70752"/>
    <w:rsid w:val="00B735C7"/>
    <w:rsid w:val="00B8084C"/>
    <w:rsid w:val="00BA3D5A"/>
    <w:rsid w:val="00BC7170"/>
    <w:rsid w:val="00BD3B8F"/>
    <w:rsid w:val="00BD6457"/>
    <w:rsid w:val="00BE5405"/>
    <w:rsid w:val="00C13C7E"/>
    <w:rsid w:val="00C14D14"/>
    <w:rsid w:val="00C26E7C"/>
    <w:rsid w:val="00C27A38"/>
    <w:rsid w:val="00C40465"/>
    <w:rsid w:val="00C516C0"/>
    <w:rsid w:val="00C57B6D"/>
    <w:rsid w:val="00C61A69"/>
    <w:rsid w:val="00C63940"/>
    <w:rsid w:val="00C65471"/>
    <w:rsid w:val="00C71E38"/>
    <w:rsid w:val="00C74695"/>
    <w:rsid w:val="00C82444"/>
    <w:rsid w:val="00C949C9"/>
    <w:rsid w:val="00C95BC1"/>
    <w:rsid w:val="00CA5BFA"/>
    <w:rsid w:val="00CB0F28"/>
    <w:rsid w:val="00CB192C"/>
    <w:rsid w:val="00CB4E49"/>
    <w:rsid w:val="00CC27BE"/>
    <w:rsid w:val="00CC3395"/>
    <w:rsid w:val="00CC3AFA"/>
    <w:rsid w:val="00CC47DC"/>
    <w:rsid w:val="00CD48EC"/>
    <w:rsid w:val="00CE2AAE"/>
    <w:rsid w:val="00CE631C"/>
    <w:rsid w:val="00CF49A4"/>
    <w:rsid w:val="00D10166"/>
    <w:rsid w:val="00D204F2"/>
    <w:rsid w:val="00D21954"/>
    <w:rsid w:val="00D3596E"/>
    <w:rsid w:val="00D35F0C"/>
    <w:rsid w:val="00D51F00"/>
    <w:rsid w:val="00D82AB7"/>
    <w:rsid w:val="00D82BF9"/>
    <w:rsid w:val="00D97905"/>
    <w:rsid w:val="00DA3E25"/>
    <w:rsid w:val="00DA7787"/>
    <w:rsid w:val="00DB2116"/>
    <w:rsid w:val="00DB7C5B"/>
    <w:rsid w:val="00DE7C8D"/>
    <w:rsid w:val="00DF07F6"/>
    <w:rsid w:val="00DF14F5"/>
    <w:rsid w:val="00E107A7"/>
    <w:rsid w:val="00E12CE4"/>
    <w:rsid w:val="00E20F3F"/>
    <w:rsid w:val="00E30825"/>
    <w:rsid w:val="00E44F21"/>
    <w:rsid w:val="00E4708A"/>
    <w:rsid w:val="00E54C32"/>
    <w:rsid w:val="00E60291"/>
    <w:rsid w:val="00E81D9E"/>
    <w:rsid w:val="00E84423"/>
    <w:rsid w:val="00E97DDE"/>
    <w:rsid w:val="00EB29AE"/>
    <w:rsid w:val="00EB2BB1"/>
    <w:rsid w:val="00ED03EF"/>
    <w:rsid w:val="00ED120D"/>
    <w:rsid w:val="00EE1984"/>
    <w:rsid w:val="00EF01CF"/>
    <w:rsid w:val="00EF7B13"/>
    <w:rsid w:val="00F06736"/>
    <w:rsid w:val="00F2549B"/>
    <w:rsid w:val="00F26BB4"/>
    <w:rsid w:val="00F27699"/>
    <w:rsid w:val="00F33A43"/>
    <w:rsid w:val="00F43E35"/>
    <w:rsid w:val="00F44D75"/>
    <w:rsid w:val="00F477FA"/>
    <w:rsid w:val="00F64130"/>
    <w:rsid w:val="00F733FD"/>
    <w:rsid w:val="00F76064"/>
    <w:rsid w:val="00F85B12"/>
    <w:rsid w:val="00FA4E3E"/>
    <w:rsid w:val="00FA6BED"/>
    <w:rsid w:val="00FD0D2B"/>
    <w:rsid w:val="00FD2831"/>
    <w:rsid w:val="00FD2F77"/>
    <w:rsid w:val="00FD7177"/>
    <w:rsid w:val="00FE1B54"/>
    <w:rsid w:val="00FE318D"/>
    <w:rsid w:val="00FF11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2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es-ES"/>
    </w:rPr>
  </w:style>
  <w:style w:type="paragraph" w:styleId="Ttulo1">
    <w:name w:val="heading 1"/>
    <w:basedOn w:val="Normal"/>
    <w:next w:val="Normal"/>
    <w:link w:val="Ttulo1Car"/>
    <w:uiPriority w:val="9"/>
    <w:qFormat/>
    <w:rsid w:val="003261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414C20"/>
    <w:pPr>
      <w:keepNext/>
      <w:overflowPunct/>
      <w:autoSpaceDE/>
      <w:autoSpaceDN/>
      <w:adjustRightInd/>
      <w:spacing w:before="240" w:after="60"/>
      <w:textAlignment w:val="auto"/>
      <w:outlineLvl w:val="1"/>
    </w:pPr>
    <w:rPr>
      <w:rFonts w:ascii="Arial" w:hAnsi="Arial" w:cs="Arial"/>
      <w:b/>
      <w:bCs/>
      <w:i/>
      <w:iCs/>
      <w:color w:val="auto"/>
      <w:sz w:val="28"/>
      <w:szCs w:val="28"/>
      <w:lang w:val="es-CO"/>
    </w:rPr>
  </w:style>
  <w:style w:type="paragraph" w:styleId="Ttulo3">
    <w:name w:val="heading 3"/>
    <w:basedOn w:val="Normal"/>
    <w:link w:val="Ttulo3Car"/>
    <w:qFormat/>
    <w:rsid w:val="00414C20"/>
    <w:pPr>
      <w:keepNext/>
      <w:tabs>
        <w:tab w:val="left" w:pos="0"/>
      </w:tabs>
      <w:jc w:val="both"/>
      <w:outlineLvl w:val="2"/>
    </w:pPr>
    <w:rPr>
      <w:rFonts w:ascii="Arial" w:hAnsi="Arial"/>
      <w:sz w:val="24"/>
    </w:rPr>
  </w:style>
  <w:style w:type="paragraph" w:styleId="Ttulo5">
    <w:name w:val="heading 5"/>
    <w:basedOn w:val="Normal"/>
    <w:next w:val="Normal"/>
    <w:link w:val="Ttulo5Car"/>
    <w:qFormat/>
    <w:rsid w:val="00414C20"/>
    <w:pPr>
      <w:spacing w:before="240" w:after="60"/>
      <w:outlineLvl w:val="4"/>
    </w:pPr>
    <w:rPr>
      <w:b/>
      <w:bCs/>
      <w:i/>
      <w:iCs/>
      <w:sz w:val="26"/>
      <w:szCs w:val="26"/>
    </w:rPr>
  </w:style>
  <w:style w:type="paragraph" w:styleId="Ttulo6">
    <w:name w:val="heading 6"/>
    <w:basedOn w:val="Normal"/>
    <w:next w:val="Normal"/>
    <w:link w:val="Ttulo6Car"/>
    <w:qFormat/>
    <w:rsid w:val="00414C20"/>
    <w:pPr>
      <w:overflowPunct/>
      <w:autoSpaceDE/>
      <w:autoSpaceDN/>
      <w:adjustRightInd/>
      <w:spacing w:before="240" w:after="60"/>
      <w:textAlignment w:val="auto"/>
      <w:outlineLvl w:val="5"/>
    </w:pPr>
    <w:rPr>
      <w:rFonts w:eastAsia="MS Mincho"/>
      <w:b/>
      <w:bCs/>
      <w:color w:val="auto"/>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A0375"/>
    <w:pPr>
      <w:tabs>
        <w:tab w:val="center" w:pos="4252"/>
        <w:tab w:val="right" w:pos="8504"/>
      </w:tabs>
      <w:overflowPunct/>
      <w:autoSpaceDE/>
      <w:autoSpaceDN/>
      <w:adjustRightInd/>
      <w:textAlignment w:val="auto"/>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rsid w:val="000A0375"/>
  </w:style>
  <w:style w:type="paragraph" w:styleId="Piedepgina">
    <w:name w:val="footer"/>
    <w:basedOn w:val="Normal"/>
    <w:link w:val="PiedepginaCar"/>
    <w:uiPriority w:val="99"/>
    <w:unhideWhenUsed/>
    <w:rsid w:val="000A0375"/>
    <w:pPr>
      <w:tabs>
        <w:tab w:val="center" w:pos="4252"/>
        <w:tab w:val="right" w:pos="8504"/>
      </w:tabs>
      <w:overflowPunct/>
      <w:autoSpaceDE/>
      <w:autoSpaceDN/>
      <w:adjustRightInd/>
      <w:textAlignment w:val="auto"/>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0A0375"/>
  </w:style>
  <w:style w:type="paragraph" w:styleId="Textodeglobo">
    <w:name w:val="Balloon Text"/>
    <w:basedOn w:val="Normal"/>
    <w:link w:val="TextodegloboCar"/>
    <w:uiPriority w:val="99"/>
    <w:semiHidden/>
    <w:unhideWhenUsed/>
    <w:rsid w:val="000A0375"/>
    <w:pPr>
      <w:overflowPunct/>
      <w:autoSpaceDE/>
      <w:autoSpaceDN/>
      <w:adjustRightInd/>
      <w:textAlignment w:val="auto"/>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uiPriority w:val="99"/>
    <w:semiHidden/>
    <w:rsid w:val="000A0375"/>
    <w:rPr>
      <w:rFonts w:ascii="Tahoma" w:hAnsi="Tahoma" w:cs="Tahoma"/>
      <w:sz w:val="16"/>
      <w:szCs w:val="16"/>
    </w:rPr>
  </w:style>
  <w:style w:type="paragraph" w:styleId="Sinespaciado">
    <w:name w:val="No Spacing"/>
    <w:uiPriority w:val="1"/>
    <w:qFormat/>
    <w:rsid w:val="000A0375"/>
    <w:pPr>
      <w:spacing w:after="0" w:line="240" w:lineRule="auto"/>
    </w:pPr>
    <w:rPr>
      <w:rFonts w:ascii="Calibri" w:eastAsia="Times New Roman" w:hAnsi="Calibri" w:cs="Times New Roman"/>
      <w:lang w:val="es-MX" w:eastAsia="es-MX"/>
    </w:rPr>
  </w:style>
  <w:style w:type="table" w:styleId="Tablaconcuadrcula">
    <w:name w:val="Table Grid"/>
    <w:basedOn w:val="Tablanormal"/>
    <w:rsid w:val="000A0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A0375"/>
    <w:rPr>
      <w:color w:val="0000FF"/>
      <w:u w:val="single"/>
    </w:rPr>
  </w:style>
  <w:style w:type="character" w:customStyle="1" w:styleId="Ttulo2Car">
    <w:name w:val="Título 2 Car"/>
    <w:basedOn w:val="Fuentedeprrafopredeter"/>
    <w:link w:val="Ttulo2"/>
    <w:rsid w:val="00414C20"/>
    <w:rPr>
      <w:rFonts w:ascii="Arial" w:eastAsia="Times New Roman" w:hAnsi="Arial" w:cs="Arial"/>
      <w:b/>
      <w:bCs/>
      <w:i/>
      <w:iCs/>
      <w:sz w:val="28"/>
      <w:szCs w:val="28"/>
      <w:lang w:val="es-CO" w:eastAsia="es-ES"/>
    </w:rPr>
  </w:style>
  <w:style w:type="character" w:customStyle="1" w:styleId="Ttulo3Car">
    <w:name w:val="Título 3 Car"/>
    <w:basedOn w:val="Fuentedeprrafopredeter"/>
    <w:link w:val="Ttulo3"/>
    <w:rsid w:val="00414C20"/>
    <w:rPr>
      <w:rFonts w:ascii="Arial" w:eastAsia="Times New Roman" w:hAnsi="Arial" w:cs="Times New Roman"/>
      <w:color w:val="000000"/>
      <w:sz w:val="24"/>
      <w:szCs w:val="20"/>
      <w:lang w:eastAsia="es-ES"/>
    </w:rPr>
  </w:style>
  <w:style w:type="character" w:customStyle="1" w:styleId="Ttulo5Car">
    <w:name w:val="Título 5 Car"/>
    <w:basedOn w:val="Fuentedeprrafopredeter"/>
    <w:link w:val="Ttulo5"/>
    <w:rsid w:val="00414C20"/>
    <w:rPr>
      <w:rFonts w:ascii="Times New Roman" w:eastAsia="Times New Roman" w:hAnsi="Times New Roman" w:cs="Times New Roman"/>
      <w:b/>
      <w:bCs/>
      <w:i/>
      <w:iCs/>
      <w:color w:val="000000"/>
      <w:sz w:val="26"/>
      <w:szCs w:val="26"/>
      <w:lang w:eastAsia="es-ES"/>
    </w:rPr>
  </w:style>
  <w:style w:type="character" w:customStyle="1" w:styleId="Ttulo6Car">
    <w:name w:val="Título 6 Car"/>
    <w:basedOn w:val="Fuentedeprrafopredeter"/>
    <w:link w:val="Ttulo6"/>
    <w:rsid w:val="00414C20"/>
    <w:rPr>
      <w:rFonts w:ascii="Times New Roman" w:eastAsia="MS Mincho" w:hAnsi="Times New Roman" w:cs="Times New Roman"/>
      <w:b/>
      <w:bCs/>
      <w:lang w:val="es-MX" w:eastAsia="es-MX"/>
    </w:rPr>
  </w:style>
  <w:style w:type="paragraph" w:styleId="Textoindependiente2">
    <w:name w:val="Body Text 2"/>
    <w:basedOn w:val="Normal"/>
    <w:link w:val="Textoindependiente2Car"/>
    <w:rsid w:val="00414C20"/>
    <w:pPr>
      <w:tabs>
        <w:tab w:val="left" w:pos="0"/>
      </w:tabs>
      <w:jc w:val="both"/>
    </w:pPr>
    <w:rPr>
      <w:rFonts w:ascii="Arial" w:hAnsi="Arial"/>
      <w:sz w:val="24"/>
    </w:rPr>
  </w:style>
  <w:style w:type="character" w:customStyle="1" w:styleId="Textoindependiente2Car">
    <w:name w:val="Texto independiente 2 Car"/>
    <w:basedOn w:val="Fuentedeprrafopredeter"/>
    <w:link w:val="Textoindependiente2"/>
    <w:rsid w:val="00414C20"/>
    <w:rPr>
      <w:rFonts w:ascii="Arial" w:eastAsia="Times New Roman" w:hAnsi="Arial" w:cs="Times New Roman"/>
      <w:color w:val="000000"/>
      <w:sz w:val="24"/>
      <w:szCs w:val="20"/>
      <w:lang w:eastAsia="es-ES"/>
    </w:rPr>
  </w:style>
  <w:style w:type="paragraph" w:styleId="Textoindependiente">
    <w:name w:val="Body Text"/>
    <w:basedOn w:val="Normal"/>
    <w:link w:val="TextoindependienteCar"/>
    <w:rsid w:val="00414C20"/>
    <w:pPr>
      <w:tabs>
        <w:tab w:val="left" w:pos="0"/>
      </w:tabs>
      <w:jc w:val="both"/>
    </w:pPr>
    <w:rPr>
      <w:rFonts w:ascii="Arial" w:hAnsi="Arial"/>
      <w:sz w:val="24"/>
    </w:rPr>
  </w:style>
  <w:style w:type="character" w:customStyle="1" w:styleId="TextoindependienteCar">
    <w:name w:val="Texto independiente Car"/>
    <w:basedOn w:val="Fuentedeprrafopredeter"/>
    <w:link w:val="Textoindependiente"/>
    <w:rsid w:val="00414C20"/>
    <w:rPr>
      <w:rFonts w:ascii="Arial" w:eastAsia="Times New Roman" w:hAnsi="Arial" w:cs="Times New Roman"/>
      <w:color w:val="000000"/>
      <w:sz w:val="24"/>
      <w:szCs w:val="20"/>
      <w:lang w:eastAsia="es-ES"/>
    </w:rPr>
  </w:style>
  <w:style w:type="paragraph" w:customStyle="1" w:styleId="Textopredeterminado">
    <w:name w:val="Texto predeterminado"/>
    <w:basedOn w:val="Normal"/>
    <w:rsid w:val="00414C20"/>
    <w:rPr>
      <w:sz w:val="24"/>
      <w:lang w:val="en-US"/>
    </w:rPr>
  </w:style>
  <w:style w:type="paragraph" w:styleId="Sangra3detindependiente">
    <w:name w:val="Body Text Indent 3"/>
    <w:basedOn w:val="Normal"/>
    <w:link w:val="Sangra3detindependienteCar"/>
    <w:rsid w:val="00414C20"/>
    <w:pPr>
      <w:overflowPunct/>
      <w:autoSpaceDE/>
      <w:autoSpaceDN/>
      <w:adjustRightInd/>
      <w:spacing w:after="120"/>
      <w:ind w:left="283"/>
      <w:textAlignment w:val="auto"/>
    </w:pPr>
    <w:rPr>
      <w:rFonts w:ascii="Arial" w:hAnsi="Arial" w:cs="Arial"/>
      <w:color w:val="auto"/>
      <w:sz w:val="16"/>
      <w:szCs w:val="16"/>
      <w:lang w:val="es-CO"/>
    </w:rPr>
  </w:style>
  <w:style w:type="character" w:customStyle="1" w:styleId="Sangra3detindependienteCar">
    <w:name w:val="Sangría 3 de t. independiente Car"/>
    <w:basedOn w:val="Fuentedeprrafopredeter"/>
    <w:link w:val="Sangra3detindependiente"/>
    <w:rsid w:val="00414C20"/>
    <w:rPr>
      <w:rFonts w:ascii="Arial" w:eastAsia="Times New Roman" w:hAnsi="Arial" w:cs="Arial"/>
      <w:sz w:val="16"/>
      <w:szCs w:val="16"/>
      <w:lang w:val="es-CO" w:eastAsia="es-ES"/>
    </w:rPr>
  </w:style>
  <w:style w:type="paragraph" w:styleId="Lista">
    <w:name w:val="List"/>
    <w:basedOn w:val="Normal"/>
    <w:rsid w:val="00414C20"/>
    <w:pPr>
      <w:overflowPunct/>
      <w:autoSpaceDE/>
      <w:autoSpaceDN/>
      <w:adjustRightInd/>
      <w:ind w:left="283" w:hanging="283"/>
      <w:textAlignment w:val="auto"/>
    </w:pPr>
    <w:rPr>
      <w:rFonts w:ascii="Comic Sans MS" w:hAnsi="Comic Sans MS"/>
      <w:color w:val="auto"/>
      <w:sz w:val="28"/>
      <w:szCs w:val="28"/>
    </w:rPr>
  </w:style>
  <w:style w:type="paragraph" w:styleId="NormalWeb">
    <w:name w:val="Normal (Web)"/>
    <w:basedOn w:val="Normal"/>
    <w:rsid w:val="00414C20"/>
    <w:pPr>
      <w:overflowPunct/>
      <w:autoSpaceDE/>
      <w:autoSpaceDN/>
      <w:adjustRightInd/>
      <w:spacing w:before="100" w:beforeAutospacing="1" w:after="100" w:afterAutospacing="1"/>
      <w:textAlignment w:val="auto"/>
    </w:pPr>
    <w:rPr>
      <w:color w:val="auto"/>
      <w:sz w:val="24"/>
      <w:szCs w:val="24"/>
    </w:rPr>
  </w:style>
  <w:style w:type="paragraph" w:customStyle="1" w:styleId="s">
    <w:name w:val="s"/>
    <w:basedOn w:val="Normal"/>
    <w:rsid w:val="00414C20"/>
    <w:pPr>
      <w:tabs>
        <w:tab w:val="left" w:pos="0"/>
      </w:tabs>
      <w:spacing w:line="160" w:lineRule="exact"/>
      <w:jc w:val="both"/>
    </w:pPr>
    <w:rPr>
      <w:rFonts w:ascii="Courier" w:hAnsi="Courier"/>
      <w:sz w:val="24"/>
      <w:lang w:val="es-ES_tradnl"/>
    </w:rPr>
  </w:style>
  <w:style w:type="paragraph" w:styleId="Textoindependiente3">
    <w:name w:val="Body Text 3"/>
    <w:basedOn w:val="Normal"/>
    <w:link w:val="Textoindependiente3Car"/>
    <w:uiPriority w:val="99"/>
    <w:semiHidden/>
    <w:unhideWhenUsed/>
    <w:rsid w:val="00A041A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041A7"/>
    <w:rPr>
      <w:rFonts w:ascii="Times New Roman" w:eastAsia="Times New Roman" w:hAnsi="Times New Roman" w:cs="Times New Roman"/>
      <w:color w:val="000000"/>
      <w:sz w:val="16"/>
      <w:szCs w:val="16"/>
      <w:lang w:eastAsia="es-ES"/>
    </w:rPr>
  </w:style>
  <w:style w:type="paragraph" w:customStyle="1" w:styleId="Textoindependiente21">
    <w:name w:val="Texto independiente 21"/>
    <w:basedOn w:val="Normal"/>
    <w:rsid w:val="00A041A7"/>
    <w:pPr>
      <w:overflowPunct/>
      <w:autoSpaceDE/>
      <w:autoSpaceDN/>
      <w:adjustRightInd/>
      <w:spacing w:line="360" w:lineRule="atLeast"/>
      <w:jc w:val="both"/>
      <w:textAlignment w:val="auto"/>
    </w:pPr>
    <w:rPr>
      <w:rFonts w:ascii="Lucida Casual" w:hAnsi="Lucida Casual"/>
      <w:color w:val="auto"/>
      <w:sz w:val="24"/>
      <w:szCs w:val="24"/>
      <w:lang w:val="es-CO" w:eastAsia="es-MX"/>
    </w:rPr>
  </w:style>
  <w:style w:type="paragraph" w:customStyle="1" w:styleId="Estilo1">
    <w:name w:val="Estilo1"/>
    <w:basedOn w:val="Normal"/>
    <w:rsid w:val="00A041A7"/>
    <w:pPr>
      <w:overflowPunct/>
      <w:autoSpaceDE/>
      <w:autoSpaceDN/>
      <w:adjustRightInd/>
      <w:spacing w:before="240" w:line="280" w:lineRule="exact"/>
      <w:jc w:val="both"/>
      <w:textAlignment w:val="auto"/>
    </w:pPr>
    <w:rPr>
      <w:rFonts w:ascii="Arial" w:hAnsi="Arial"/>
      <w:color w:val="auto"/>
      <w:sz w:val="24"/>
      <w:szCs w:val="24"/>
      <w:lang w:val="es-CO"/>
    </w:rPr>
  </w:style>
  <w:style w:type="character" w:styleId="Nmerodepgina">
    <w:name w:val="page number"/>
    <w:basedOn w:val="Fuentedeprrafopredeter"/>
    <w:semiHidden/>
    <w:rsid w:val="00A041A7"/>
  </w:style>
  <w:style w:type="paragraph" w:customStyle="1" w:styleId="xl31">
    <w:name w:val="xl31"/>
    <w:basedOn w:val="Normal"/>
    <w:rsid w:val="00A041A7"/>
    <w:pPr>
      <w:overflowPunct/>
      <w:autoSpaceDE/>
      <w:autoSpaceDN/>
      <w:adjustRightInd/>
      <w:spacing w:before="100" w:beforeAutospacing="1" w:after="100" w:afterAutospacing="1"/>
      <w:jc w:val="center"/>
      <w:textAlignment w:val="auto"/>
    </w:pPr>
    <w:rPr>
      <w:rFonts w:ascii="Arial" w:hAnsi="Arial" w:cs="Arial"/>
      <w:color w:val="auto"/>
      <w:sz w:val="24"/>
      <w:szCs w:val="24"/>
    </w:rPr>
  </w:style>
  <w:style w:type="paragraph" w:styleId="Prrafodelista">
    <w:name w:val="List Paragraph"/>
    <w:basedOn w:val="Normal"/>
    <w:uiPriority w:val="34"/>
    <w:qFormat/>
    <w:rsid w:val="00A041A7"/>
    <w:pPr>
      <w:overflowPunct/>
      <w:autoSpaceDE/>
      <w:autoSpaceDN/>
      <w:adjustRightInd/>
      <w:ind w:left="708"/>
      <w:textAlignment w:val="auto"/>
    </w:pPr>
    <w:rPr>
      <w:color w:val="auto"/>
      <w:sz w:val="24"/>
      <w:szCs w:val="24"/>
    </w:rPr>
  </w:style>
  <w:style w:type="paragraph" w:customStyle="1" w:styleId="Textoindependiente22">
    <w:name w:val="Texto independiente 22"/>
    <w:basedOn w:val="Normal"/>
    <w:rsid w:val="00A041A7"/>
    <w:pPr>
      <w:overflowPunct/>
      <w:autoSpaceDE/>
      <w:autoSpaceDN/>
      <w:adjustRightInd/>
      <w:spacing w:line="360" w:lineRule="atLeast"/>
      <w:jc w:val="both"/>
      <w:textAlignment w:val="auto"/>
    </w:pPr>
    <w:rPr>
      <w:rFonts w:ascii="Lucida Casual" w:hAnsi="Lucida Casual"/>
      <w:color w:val="auto"/>
      <w:sz w:val="24"/>
      <w:szCs w:val="24"/>
      <w:lang w:val="es-CO" w:eastAsia="es-MX"/>
    </w:rPr>
  </w:style>
  <w:style w:type="paragraph" w:customStyle="1" w:styleId="Textoindependiente25">
    <w:name w:val="Texto independiente 25"/>
    <w:basedOn w:val="Normal"/>
    <w:rsid w:val="00A041A7"/>
    <w:pPr>
      <w:tabs>
        <w:tab w:val="left" w:pos="-1440"/>
        <w:tab w:val="left" w:pos="-720"/>
      </w:tabs>
      <w:suppressAutoHyphens/>
      <w:overflowPunct/>
      <w:autoSpaceDE/>
      <w:autoSpaceDN/>
      <w:adjustRightInd/>
      <w:spacing w:before="100" w:beforeAutospacing="1" w:after="100" w:afterAutospacing="1"/>
      <w:jc w:val="both"/>
      <w:textAlignment w:val="auto"/>
    </w:pPr>
    <w:rPr>
      <w:rFonts w:ascii="Arial" w:hAnsi="Arial"/>
      <w:i/>
      <w:color w:val="auto"/>
      <w:sz w:val="16"/>
      <w:lang w:val="es-ES_tradnl"/>
    </w:rPr>
  </w:style>
  <w:style w:type="paragraph" w:customStyle="1" w:styleId="BodyText21">
    <w:name w:val="Body Text 21"/>
    <w:basedOn w:val="Normal"/>
    <w:rsid w:val="002176FE"/>
    <w:pPr>
      <w:widowControl w:val="0"/>
      <w:suppressAutoHyphens/>
      <w:overflowPunct/>
      <w:autoSpaceDE/>
      <w:autoSpaceDN/>
      <w:adjustRightInd/>
      <w:jc w:val="both"/>
      <w:textAlignment w:val="auto"/>
    </w:pPr>
    <w:rPr>
      <w:rFonts w:ascii="Arial" w:hAnsi="Arial"/>
      <w:color w:val="auto"/>
      <w:sz w:val="24"/>
    </w:rPr>
  </w:style>
  <w:style w:type="character" w:styleId="Refdecomentario">
    <w:name w:val="annotation reference"/>
    <w:basedOn w:val="Fuentedeprrafopredeter"/>
    <w:uiPriority w:val="99"/>
    <w:semiHidden/>
    <w:unhideWhenUsed/>
    <w:rsid w:val="00B735C7"/>
    <w:rPr>
      <w:sz w:val="16"/>
      <w:szCs w:val="16"/>
    </w:rPr>
  </w:style>
  <w:style w:type="paragraph" w:styleId="Textocomentario">
    <w:name w:val="annotation text"/>
    <w:basedOn w:val="Normal"/>
    <w:link w:val="TextocomentarioCar"/>
    <w:uiPriority w:val="99"/>
    <w:semiHidden/>
    <w:unhideWhenUsed/>
    <w:rsid w:val="00B735C7"/>
  </w:style>
  <w:style w:type="character" w:customStyle="1" w:styleId="TextocomentarioCar">
    <w:name w:val="Texto comentario Car"/>
    <w:basedOn w:val="Fuentedeprrafopredeter"/>
    <w:link w:val="Textocomentario"/>
    <w:uiPriority w:val="99"/>
    <w:semiHidden/>
    <w:rsid w:val="00B735C7"/>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735C7"/>
    <w:rPr>
      <w:b/>
      <w:bCs/>
    </w:rPr>
  </w:style>
  <w:style w:type="character" w:customStyle="1" w:styleId="AsuntodelcomentarioCar">
    <w:name w:val="Asunto del comentario Car"/>
    <w:basedOn w:val="TextocomentarioCar"/>
    <w:link w:val="Asuntodelcomentario"/>
    <w:uiPriority w:val="99"/>
    <w:semiHidden/>
    <w:rsid w:val="00B735C7"/>
    <w:rPr>
      <w:b/>
      <w:bCs/>
    </w:rPr>
  </w:style>
  <w:style w:type="character" w:styleId="Nmerodelnea">
    <w:name w:val="line number"/>
    <w:basedOn w:val="Fuentedeprrafopredeter"/>
    <w:uiPriority w:val="99"/>
    <w:semiHidden/>
    <w:unhideWhenUsed/>
    <w:rsid w:val="0050737C"/>
  </w:style>
  <w:style w:type="character" w:customStyle="1" w:styleId="Ttulo1Car">
    <w:name w:val="Título 1 Car"/>
    <w:basedOn w:val="Fuentedeprrafopredeter"/>
    <w:link w:val="Ttulo1"/>
    <w:uiPriority w:val="9"/>
    <w:rsid w:val="003261C2"/>
    <w:rPr>
      <w:rFonts w:asciiTheme="majorHAnsi" w:eastAsiaTheme="majorEastAsia" w:hAnsiTheme="majorHAnsi" w:cstheme="majorBidi"/>
      <w:b/>
      <w:bCs/>
      <w:color w:val="365F91" w:themeColor="accent1" w:themeShade="BF"/>
      <w:sz w:val="28"/>
      <w:szCs w:val="28"/>
      <w:lang w:eastAsia="es-ES"/>
    </w:rPr>
  </w:style>
  <w:style w:type="paragraph" w:styleId="Textonotapie">
    <w:name w:val="footnote text"/>
    <w:basedOn w:val="Normal"/>
    <w:link w:val="TextonotapieCar"/>
    <w:semiHidden/>
    <w:rsid w:val="003261C2"/>
    <w:pPr>
      <w:spacing w:before="100" w:after="100"/>
      <w:jc w:val="both"/>
    </w:pPr>
    <w:rPr>
      <w:rFonts w:ascii="Verdana" w:hAnsi="Verdana"/>
    </w:rPr>
  </w:style>
  <w:style w:type="character" w:customStyle="1" w:styleId="TextonotapieCar">
    <w:name w:val="Texto nota pie Car"/>
    <w:basedOn w:val="Fuentedeprrafopredeter"/>
    <w:link w:val="Textonotapie"/>
    <w:semiHidden/>
    <w:rsid w:val="003261C2"/>
    <w:rPr>
      <w:rFonts w:ascii="Verdana" w:eastAsia="Times New Roman" w:hAnsi="Verdana" w:cs="Times New Roman"/>
      <w:color w:val="000000"/>
      <w:sz w:val="20"/>
      <w:szCs w:val="20"/>
      <w:lang w:eastAsia="es-ES"/>
    </w:rPr>
  </w:style>
  <w:style w:type="paragraph" w:customStyle="1" w:styleId="Carta">
    <w:name w:val="Carta"/>
    <w:basedOn w:val="Normal"/>
    <w:rsid w:val="003261C2"/>
    <w:pPr>
      <w:jc w:val="both"/>
    </w:pPr>
    <w:rPr>
      <w:sz w:val="24"/>
      <w:lang w:val="es-ES_tradnl"/>
    </w:rPr>
  </w:style>
  <w:style w:type="paragraph" w:customStyle="1" w:styleId="Documento1">
    <w:name w:val="Documento 1"/>
    <w:basedOn w:val="Normal"/>
    <w:rsid w:val="003261C2"/>
    <w:pPr>
      <w:keepNext/>
      <w:keepLines/>
      <w:tabs>
        <w:tab w:val="left" w:pos="-720"/>
      </w:tabs>
    </w:pPr>
    <w:rPr>
      <w:rFonts w:ascii="Courier New" w:hAnsi="Courier New"/>
      <w:sz w:val="24"/>
      <w:lang w:val="en-US"/>
    </w:rPr>
  </w:style>
</w:styles>
</file>

<file path=word/webSettings.xml><?xml version="1.0" encoding="utf-8"?>
<w:webSettings xmlns:r="http://schemas.openxmlformats.org/officeDocument/2006/relationships" xmlns:w="http://schemas.openxmlformats.org/wordprocessingml/2006/main">
  <w:divs>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694773323">
      <w:bodyDiv w:val="1"/>
      <w:marLeft w:val="0"/>
      <w:marRight w:val="0"/>
      <w:marTop w:val="0"/>
      <w:marBottom w:val="0"/>
      <w:divBdr>
        <w:top w:val="none" w:sz="0" w:space="0" w:color="auto"/>
        <w:left w:val="none" w:sz="0" w:space="0" w:color="auto"/>
        <w:bottom w:val="none" w:sz="0" w:space="0" w:color="auto"/>
        <w:right w:val="none" w:sz="0" w:space="0" w:color="auto"/>
      </w:divBdr>
    </w:div>
    <w:div w:id="810361927">
      <w:bodyDiv w:val="1"/>
      <w:marLeft w:val="0"/>
      <w:marRight w:val="0"/>
      <w:marTop w:val="0"/>
      <w:marBottom w:val="0"/>
      <w:divBdr>
        <w:top w:val="none" w:sz="0" w:space="0" w:color="auto"/>
        <w:left w:val="none" w:sz="0" w:space="0" w:color="auto"/>
        <w:bottom w:val="none" w:sz="0" w:space="0" w:color="auto"/>
        <w:right w:val="none" w:sz="0" w:space="0" w:color="auto"/>
      </w:divBdr>
    </w:div>
    <w:div w:id="970014334">
      <w:bodyDiv w:val="1"/>
      <w:marLeft w:val="0"/>
      <w:marRight w:val="0"/>
      <w:marTop w:val="0"/>
      <w:marBottom w:val="0"/>
      <w:divBdr>
        <w:top w:val="none" w:sz="0" w:space="0" w:color="auto"/>
        <w:left w:val="none" w:sz="0" w:space="0" w:color="auto"/>
        <w:bottom w:val="none" w:sz="0" w:space="0" w:color="auto"/>
        <w:right w:val="none" w:sz="0" w:space="0" w:color="auto"/>
      </w:divBdr>
    </w:div>
    <w:div w:id="1256666284">
      <w:bodyDiv w:val="1"/>
      <w:marLeft w:val="0"/>
      <w:marRight w:val="0"/>
      <w:marTop w:val="0"/>
      <w:marBottom w:val="0"/>
      <w:divBdr>
        <w:top w:val="none" w:sz="0" w:space="0" w:color="auto"/>
        <w:left w:val="none" w:sz="0" w:space="0" w:color="auto"/>
        <w:bottom w:val="none" w:sz="0" w:space="0" w:color="auto"/>
        <w:right w:val="none" w:sz="0" w:space="0" w:color="auto"/>
      </w:divBdr>
    </w:div>
    <w:div w:id="1434086038">
      <w:bodyDiv w:val="1"/>
      <w:marLeft w:val="0"/>
      <w:marRight w:val="0"/>
      <w:marTop w:val="0"/>
      <w:marBottom w:val="0"/>
      <w:divBdr>
        <w:top w:val="none" w:sz="0" w:space="0" w:color="auto"/>
        <w:left w:val="none" w:sz="0" w:space="0" w:color="auto"/>
        <w:bottom w:val="none" w:sz="0" w:space="0" w:color="auto"/>
        <w:right w:val="none" w:sz="0" w:space="0" w:color="auto"/>
      </w:divBdr>
    </w:div>
    <w:div w:id="1500383646">
      <w:bodyDiv w:val="1"/>
      <w:marLeft w:val="0"/>
      <w:marRight w:val="0"/>
      <w:marTop w:val="0"/>
      <w:marBottom w:val="0"/>
      <w:divBdr>
        <w:top w:val="none" w:sz="0" w:space="0" w:color="auto"/>
        <w:left w:val="none" w:sz="0" w:space="0" w:color="auto"/>
        <w:bottom w:val="none" w:sz="0" w:space="0" w:color="auto"/>
        <w:right w:val="none" w:sz="0" w:space="0" w:color="auto"/>
      </w:divBdr>
    </w:div>
    <w:div w:id="1592659578">
      <w:bodyDiv w:val="1"/>
      <w:marLeft w:val="0"/>
      <w:marRight w:val="0"/>
      <w:marTop w:val="0"/>
      <w:marBottom w:val="0"/>
      <w:divBdr>
        <w:top w:val="none" w:sz="0" w:space="0" w:color="auto"/>
        <w:left w:val="none" w:sz="0" w:space="0" w:color="auto"/>
        <w:bottom w:val="none" w:sz="0" w:space="0" w:color="auto"/>
        <w:right w:val="none" w:sz="0" w:space="0" w:color="auto"/>
      </w:divBdr>
    </w:div>
    <w:div w:id="1625574049">
      <w:bodyDiv w:val="1"/>
      <w:marLeft w:val="0"/>
      <w:marRight w:val="0"/>
      <w:marTop w:val="0"/>
      <w:marBottom w:val="0"/>
      <w:divBdr>
        <w:top w:val="none" w:sz="0" w:space="0" w:color="auto"/>
        <w:left w:val="none" w:sz="0" w:space="0" w:color="auto"/>
        <w:bottom w:val="none" w:sz="0" w:space="0" w:color="auto"/>
        <w:right w:val="none" w:sz="0" w:space="0" w:color="auto"/>
      </w:divBdr>
    </w:div>
    <w:div w:id="1857959689">
      <w:bodyDiv w:val="1"/>
      <w:marLeft w:val="0"/>
      <w:marRight w:val="0"/>
      <w:marTop w:val="0"/>
      <w:marBottom w:val="0"/>
      <w:divBdr>
        <w:top w:val="none" w:sz="0" w:space="0" w:color="auto"/>
        <w:left w:val="none" w:sz="0" w:space="0" w:color="auto"/>
        <w:bottom w:val="none" w:sz="0" w:space="0" w:color="auto"/>
        <w:right w:val="none" w:sz="0" w:space="0" w:color="auto"/>
      </w:divBdr>
    </w:div>
    <w:div w:id="2118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Brinis.Ruiz\Mis%20documentos\Norosi\MATRIZ%20EVALUACION%20GESTION%20FISCAL.xlsx" TargetMode="External"/><Relationship Id="rId13" Type="http://schemas.openxmlformats.org/officeDocument/2006/relationships/hyperlink" Target="file:///C:\Documents%20and%20Settings\Brinis.Ruiz\Mis%20documentos\Norosi\MATRIZ%20EVALUACION%20GESTION%20FISCAL.xlsx" TargetMode="External"/><Relationship Id="rId18" Type="http://schemas.openxmlformats.org/officeDocument/2006/relationships/hyperlink" Target="file:///G:\Norosi2\MATRIZ%20EVALUACION%20GESTION%20FISCAL.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G:\Norosi2\MATRIZ%20EVALUACION%20GESTION%20FISCAL.xlsx" TargetMode="External"/><Relationship Id="rId7" Type="http://schemas.openxmlformats.org/officeDocument/2006/relationships/endnotes" Target="endnotes.xml"/><Relationship Id="rId12" Type="http://schemas.openxmlformats.org/officeDocument/2006/relationships/hyperlink" Target="file:///C:\Documents%20and%20Settings\Brinis.Ruiz\Mis%20documentos\Norosi\MATRIZ%20EVALUACION%20GESTION%20FISCAL.xlsx" TargetMode="External"/><Relationship Id="rId17" Type="http://schemas.openxmlformats.org/officeDocument/2006/relationships/hyperlink" Target="file:///G:\Norosi2\MATRIZ%20EVALUACION%20GESTION%20FISCAL.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G:\Norosi2\MATRIZ%20EVALUACION%20GESTION%20FISCAL.xlsx" TargetMode="External"/><Relationship Id="rId20" Type="http://schemas.openxmlformats.org/officeDocument/2006/relationships/hyperlink" Target="file:///G:\Norosi2\MATRIZ%20EVALUACION%20GESTION%20FISCAL.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Brinis.Ruiz\Mis%20documentos\Norosi\MATRIZ%20EVALUACION%20GESTION%20FISCAL.xls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G:\Norosi2\MATRIZ%20EVALUACION%20GESTION%20FISCAL.xlsx" TargetMode="External"/><Relationship Id="rId23" Type="http://schemas.openxmlformats.org/officeDocument/2006/relationships/header" Target="header1.xml"/><Relationship Id="rId10" Type="http://schemas.openxmlformats.org/officeDocument/2006/relationships/hyperlink" Target="file:///C:\Documents%20and%20Settings\Brinis.Ruiz\Mis%20documentos\Norosi\MATRIZ%20EVALUACION%20GESTION%20FISCAL.xlsx" TargetMode="External"/><Relationship Id="rId19" Type="http://schemas.openxmlformats.org/officeDocument/2006/relationships/hyperlink" Target="file:///G:\Norosi2\MATRIZ%20EVALUACION%20GESTION%20FISCAL.xlsx" TargetMode="External"/><Relationship Id="rId4" Type="http://schemas.openxmlformats.org/officeDocument/2006/relationships/settings" Target="settings.xml"/><Relationship Id="rId9" Type="http://schemas.openxmlformats.org/officeDocument/2006/relationships/hyperlink" Target="file:///C:\Documents%20and%20Settings\Brinis.Ruiz\Mis%20documentos\Norosi\MATRIZ%20EVALUACION%20GESTION%20FISCAL.xlsx" TargetMode="External"/><Relationship Id="rId14" Type="http://schemas.openxmlformats.org/officeDocument/2006/relationships/hyperlink" Target="file:///C:\Documents%20and%20Settings\Brinis.Ruiz\Mis%20documentos\Norosi\MATRIZ%20EVALUACION%20GESTION%20FISCAL.xlsx" TargetMode="External"/><Relationship Id="rId22" Type="http://schemas.openxmlformats.org/officeDocument/2006/relationships/hyperlink" Target="file:///G:\Norosi2\MATRIZ%20EVALUACION%20GESTION%20FISCAL.xls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BE16-087C-4243-A1B6-89EC0045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4178</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Esther.Carval</dc:creator>
  <cp:keywords/>
  <dc:description/>
  <cp:lastModifiedBy> </cp:lastModifiedBy>
  <cp:revision>14</cp:revision>
  <cp:lastPrinted>2013-08-13T19:42:00Z</cp:lastPrinted>
  <dcterms:created xsi:type="dcterms:W3CDTF">2013-08-08T20:59:00Z</dcterms:created>
  <dcterms:modified xsi:type="dcterms:W3CDTF">2013-08-13T19:46:00Z</dcterms:modified>
</cp:coreProperties>
</file>